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454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B3E814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государственное бюджетное общеобразовательное учреждение Самарской области  основная общеобразовательная школа</w:t>
      </w:r>
    </w:p>
    <w:p w14:paraId="5C2D52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с. Заволжье муниципального района Приволжский Самарской области</w:t>
      </w:r>
    </w:p>
    <w:p w14:paraId="422285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(ГБОУ ООШ с. Заволжье)</w:t>
      </w:r>
    </w:p>
    <w:p w14:paraId="3610B11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445554, Самарская область, Приволжский район, с. Заволжье, ул. Школьная, д. 22</w:t>
      </w:r>
    </w:p>
    <w:p w14:paraId="4978AEB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Тел:8 (84647) 97447, электронная почта: so_zavolzh_sch_prv@samara.edu.ru</w:t>
      </w:r>
    </w:p>
    <w:p w14:paraId="17D5C58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ИНН 6330050297, КПП 633001001, ОГРН 1116330004780</w:t>
      </w:r>
    </w:p>
    <w:p w14:paraId="2F8F73E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лицензия № 6262 от 01 декабря 2015г.,</w:t>
      </w:r>
    </w:p>
    <w:p w14:paraId="6DA410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свидетельство об аккредитации №583-16 от 24 марта 2016г.</w:t>
      </w:r>
    </w:p>
    <w:p w14:paraId="3D417AF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сайт школы </w:t>
      </w:r>
      <w:r>
        <w:rPr>
          <w:rFonts w:ascii="Times New Roman" w:hAnsi="Times New Roman" w:cs="Times New Roman"/>
          <w:b/>
          <w:sz w:val="16"/>
          <w:szCs w:val="16"/>
        </w:rPr>
        <w:fldChar w:fldCharType="begin"/>
      </w:r>
      <w:r>
        <w:rPr>
          <w:rFonts w:ascii="Times New Roman" w:hAnsi="Times New Roman" w:cs="Times New Roman"/>
          <w:b/>
          <w:sz w:val="16"/>
          <w:szCs w:val="16"/>
        </w:rPr>
        <w:instrText xml:space="preserve"> HYPERLINK "http://samzav.minobr63.ru/" </w:instrText>
      </w:r>
      <w:r>
        <w:rPr>
          <w:rFonts w:ascii="Times New Roman" w:hAnsi="Times New Roman" w:cs="Times New Roman"/>
          <w:b/>
          <w:sz w:val="16"/>
          <w:szCs w:val="16"/>
        </w:rPr>
        <w:fldChar w:fldCharType="separate"/>
      </w:r>
      <w:r>
        <w:rPr>
          <w:rStyle w:val="4"/>
          <w:rFonts w:ascii="Times New Roman" w:hAnsi="Times New Roman" w:cs="Times New Roman"/>
          <w:b/>
          <w:sz w:val="16"/>
          <w:szCs w:val="16"/>
        </w:rPr>
        <w:t>http://samzav.minobr63.ru/</w:t>
      </w:r>
      <w:r>
        <w:rPr>
          <w:rFonts w:ascii="Times New Roman" w:hAnsi="Times New Roman" w:cs="Times New Roman"/>
          <w:b/>
          <w:sz w:val="16"/>
          <w:szCs w:val="16"/>
        </w:rPr>
        <w:fldChar w:fldCharType="end"/>
      </w:r>
    </w:p>
    <w:p w14:paraId="4B6394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7CC00D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Приказ </w:t>
      </w:r>
    </w:p>
    <w:p w14:paraId="00FABEE5">
      <w:pPr>
        <w:spacing w:after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№                                                                                                                  от 30 августа 2024г.</w:t>
      </w:r>
    </w:p>
    <w:p w14:paraId="7B9C1493">
      <w:pPr>
        <w:spacing w:after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Комисси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и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в школе по соблюдению требований к служебному поведению и урегулированию конфликта интересов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(аттестационная комиссия)</w:t>
      </w:r>
    </w:p>
    <w:p w14:paraId="296D19C1">
      <w:pPr>
        <w:spacing w:after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6661E4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Основные задачи комиссии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 w14:paraId="06729DB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4"/>
          <w:szCs w:val="24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обеспечение соблюдения работниками школы требований, прописанных в Кодексе профессиональной этики педагогических работников; </w:t>
      </w:r>
    </w:p>
    <w:p w14:paraId="059B642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4"/>
          <w:szCs w:val="24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предотвращение и урегулирование конфликта интересов, способного привести к причинению вреда законным интересам граждан. </w:t>
      </w:r>
    </w:p>
    <w:p w14:paraId="3105FE5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120" w:firstLineChars="5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1.Утвердить состав комиссии:</w:t>
      </w:r>
    </w:p>
    <w:p w14:paraId="45B7AA9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120" w:firstLineChars="5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Антонова Н.Г.-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председатель комиссии, </w:t>
      </w:r>
    </w:p>
    <w:p w14:paraId="41CAB7B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120" w:firstLineChars="5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Савельева В.П.-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заместитель,</w:t>
      </w:r>
    </w:p>
    <w:p w14:paraId="70FF1C3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120" w:firstLineChars="5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Кузнецова Е.Ю.-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секретарь.</w:t>
      </w:r>
    </w:p>
    <w:p w14:paraId="079659F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120" w:firstLineChars="5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 </w:t>
      </w:r>
    </w:p>
    <w:p w14:paraId="46EEC7B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2.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заседаниях комиссии с правом совещательного голоса участвуют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 w14:paraId="1ACD4E2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4"/>
          <w:szCs w:val="24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непосредственный руководитель 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 </w:t>
      </w:r>
    </w:p>
    <w:p w14:paraId="4B485E3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4"/>
          <w:szCs w:val="24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специалисты, которые могут дать пояснения по вопросам, рассматриваемым комиссией; </w:t>
      </w:r>
    </w:p>
    <w:p w14:paraId="0E06ED0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4"/>
          <w:szCs w:val="24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работник 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 </w:t>
      </w:r>
      <w:r>
        <w:rPr>
          <w:rFonts w:hint="default" w:ascii="Times New Roman" w:hAnsi="Times New Roman" w:eastAsia="var(--depot-font-size-text-s-paragraph) var(--depot-font-text)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var(--depot-font-size-text-s-paragraph) var(--depot-font-text)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"https://school10-str.ru/images/ecp/antikor/etika23.pdf" \t "https://yandex.ru/search/_blank" </w:instrText>
      </w:r>
      <w:r>
        <w:rPr>
          <w:rFonts w:hint="default" w:ascii="Times New Roman" w:hAnsi="Times New Roman" w:eastAsia="var(--depot-font-size-text-s-paragraph) var(--depot-font-text)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var(--depot-font-size-text-s-paragraph) var(--depot-font-text)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var(--depot-font-size-text-s-paragraph) var(--depot-font-text)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76E06EB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3.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Основаниями для проведения заседания комиссии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является представление директором школы или членом комиссии сведений о несоблюдении работником школы требований к служебному поведению и (или) требований об урегулировании конфликта интересов. </w:t>
      </w:r>
    </w:p>
    <w:p w14:paraId="412D9CF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4.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 итогам рассмотрения вопроса комиссия принимает одно из следующих решений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установить, что работник школы соблюдал требования к служебному поведению и (или) требования об урегулировании конфликта интересов; установить, что работник школы не соблюдал требования к служебному поведению и (или) требования об урегулировании конфликта интересов.</w:t>
      </w:r>
    </w:p>
    <w:p w14:paraId="1D667B3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и. о. директора ГБОУ ООШ с.Заволжье                                        /М.А. Прудников/</w:t>
      </w:r>
    </w:p>
    <w:bookmarkEnd w:id="0"/>
    <w:p w14:paraId="3804E6D2">
      <w:pPr>
        <w:spacing w:after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9C391"/>
    <w:multiLevelType w:val="multilevel"/>
    <w:tmpl w:val="9869C3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F0311B7"/>
    <w:multiLevelType w:val="multilevel"/>
    <w:tmpl w:val="FF0311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F"/>
    <w:rsid w:val="00A1753F"/>
    <w:rsid w:val="00A348C7"/>
    <w:rsid w:val="00A66428"/>
    <w:rsid w:val="517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79</Words>
  <Characters>455</Characters>
  <Lines>3</Lines>
  <Paragraphs>1</Paragraphs>
  <TotalTime>8</TotalTime>
  <ScaleCrop>false</ScaleCrop>
  <LinksUpToDate>false</LinksUpToDate>
  <CharactersWithSpaces>533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2024-08-19T07:38:00Z</dcterms:created>
  <dc:creator>Лена</dc:creator>
  <cp:lastModifiedBy>Лена</cp:lastModifiedBy>
  <dcterms:modified xsi:type="dcterms:W3CDTF">2024-11-08T05:16:38Z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4A6A177986534330A66D0D37A72829E1_13</vt:lpwstr>
  </property>
</Properties>
</file>