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ECFE">
      <w:pPr>
        <w:spacing w:before="41"/>
        <w:ind w:left="292" w:right="1009" w:firstLine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государственное</w:t>
      </w:r>
      <w:r>
        <w:rPr>
          <w:rFonts w:hint="default"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бюджетное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общеобразовательное</w:t>
      </w:r>
      <w:r>
        <w:rPr>
          <w:rFonts w:hint="default" w:ascii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учреждение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Самарской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области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основная общеобразовательная школа с. Заволжье муниципального района Приволжский Самарской </w:t>
      </w:r>
      <w:r>
        <w:rPr>
          <w:rFonts w:hint="default" w:ascii="Times New Roman" w:hAnsi="Times New Roman" w:cs="Times New Roman"/>
          <w:spacing w:val="-2"/>
          <w:sz w:val="16"/>
          <w:szCs w:val="16"/>
        </w:rPr>
        <w:t>области</w:t>
      </w:r>
    </w:p>
    <w:p w14:paraId="18F03967">
      <w:pPr>
        <w:spacing w:before="1"/>
        <w:ind w:left="864" w:right="1570" w:firstLine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Юридический</w:t>
      </w:r>
      <w:r>
        <w:rPr>
          <w:rFonts w:hint="default"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адрес:</w:t>
      </w:r>
      <w:r>
        <w:rPr>
          <w:rFonts w:hint="default"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445554</w:t>
      </w:r>
      <w:r>
        <w:rPr>
          <w:rFonts w:hint="default"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Самарская область,</w:t>
      </w:r>
      <w:r>
        <w:rPr>
          <w:rFonts w:hint="default"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муниципальный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район</w:t>
      </w:r>
      <w:r>
        <w:rPr>
          <w:rFonts w:hint="default"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Приволжский, с. Заволжье, ул. Школьная, дом 22</w:t>
      </w:r>
    </w:p>
    <w:p w14:paraId="13387E5C">
      <w:pPr>
        <w:tabs>
          <w:tab w:val="left" w:pos="5666"/>
        </w:tabs>
        <w:spacing w:before="0" w:line="268" w:lineRule="exact"/>
        <w:ind w:left="0" w:right="700" w:firstLine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1884045</wp:posOffset>
                </wp:positionH>
                <wp:positionV relativeFrom="paragraph">
                  <wp:posOffset>148590</wp:posOffset>
                </wp:positionV>
                <wp:extent cx="3991610" cy="952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1610" h="9525">
                              <a:moveTo>
                                <a:pt x="399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91355" y="9144"/>
                              </a:lnTo>
                              <a:lnTo>
                                <a:pt x="399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48.35pt;margin-top:11.7pt;height:0.75pt;width:314.3pt;mso-position-horizontal-relative:page;z-index:251659264;mso-width-relative:page;mso-height-relative:page;" fillcolor="#000000" filled="t" stroked="f" coordsize="3991610,9525" o:gfxdata="UEsDBAoAAAAAAIdO4kAAAAAAAAAAAAAAAAAEAAAAZHJzL1BLAwQUAAAACACHTuJAYiflstcAAAAJ&#10;AQAADwAAAGRycy9kb3ducmV2LnhtbE2Py27CMBBF95X6D9ZU6q44JEBJGocFEu0WaFWJnYmHxGo8&#10;jmLz6N8zrGA3j6M7Z8rFxXXihEOwnhSMRwkIpNobS42Cn+/V2xxEiJqM7jyhgn8MsKien0pdGH+m&#10;DZ62sREcQqHQCtoY+0LKULfodBj5Hol3Bz84HbkdGmkGfeZw18k0SWbSaUt8odU9Llus/7ZHp8B+&#10;2mxt1n047OopmZV3X8v8V6nXl3HyASLiJd5huOmzOlTstPdHMkF0CtJ89s4oF9kEBAN5Os1A7Hkw&#10;yUFWpXz8oLoCUEsDBBQAAAAIAIdO4kDeDpHIIQIAANwEAAAOAAAAZHJzL2Uyb0RvYy54bWytVNFu&#10;2yAUfZ+0f0C8L47TplqiONXUqNWkaavU7gMIxjEScBkQO/n7XbBJrPalk5YHc/E9Ptxz7iWb+5NW&#10;pBPOSzAVLWdzSoThUEtzqOjv18cvXynxgZmaKTCiomfh6f3286dNb9diAS2oWjiCJMave1vRNgS7&#10;LgrPW6GZn4EVBpMNOM0Cbt2hqB3rkV2rYjGf3xU9uNo64MJ7fLsbknRkdB8hhKaRXOyAH7UwYWB1&#10;QrGAknwrrafbVG3TCB5+NY0XgaiKotKQnngIxvv4LLYbtj44ZlvJxxLYR0p4o0kzafDQC9WOBUaO&#10;Tr6j0pI78NCEGQddDEKSI6iinL/x5qVlViQtaLW3F9P9/6PlP7tnR2SNk0CJYRob/jS6UUZzeuvX&#10;iHmxz27ceQyj0lPjdFxRAzklQ88XQ8UpEI4vb1ar8q5ErznmVsvFMlIW12/50YcnAYmHdT98GNpR&#10;54i1OeInk0OHTY3tVKmdgRJsp0vt3A/ttCzE72JxMST9pJB2rCMmNXTiFRIsRAmx2pvlkpIsBCu9&#10;YpSZYlHTBJVzebWJb8CsytvbUXZO53WATY/9J3CaXqwx03EFXgwGR93J6YsXiJu67UHJ+lEqFeV7&#10;d9g/KEc6Fm9J+o0VT2BFHIWh+THaQ33GyelxWCrq/xyZE5So7wZnE3WHHLgc7HPggnqAdBvj0Qa+&#10;HQM0MnY+nTDwjhsc+qRivKDxVk33CXX9U9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In5bLX&#10;AAAACQEAAA8AAAAAAAAAAQAgAAAAIgAAAGRycy9kb3ducmV2LnhtbFBLAQIUABQAAAAIAIdO4kDe&#10;DpHIIQIAANwEAAAOAAAAAAAAAAEAIAAAACYBAABkcnMvZTJvRG9jLnhtbFBLBQYAAAAABgAGAFkB&#10;AAC5BQAAAAA=&#10;" path="m3991355,0l0,0,0,9144,3991355,9144,399135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6"/>
          <w:szCs w:val="16"/>
        </w:rPr>
        <w:t>тел/факс</w:t>
      </w:r>
      <w:r>
        <w:rPr>
          <w:rFonts w:hint="default"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pacing w:val="-2"/>
          <w:sz w:val="16"/>
          <w:szCs w:val="16"/>
        </w:rPr>
        <w:t>8(84647)97447</w:t>
      </w:r>
      <w:r>
        <w:rPr>
          <w:rFonts w:hint="default" w:ascii="Times New Roman" w:hAnsi="Times New Roman" w:cs="Times New Roman"/>
          <w:sz w:val="16"/>
          <w:szCs w:val="16"/>
        </w:rPr>
        <w:tab/>
      </w:r>
      <w:r>
        <w:rPr>
          <w:rFonts w:hint="default" w:ascii="Times New Roman" w:hAnsi="Times New Roman" w:cs="Times New Roman"/>
          <w:spacing w:val="-2"/>
          <w:sz w:val="16"/>
          <w:szCs w:val="16"/>
        </w:rPr>
        <w:t>e-mail: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5E6061"/>
          <w:spacing w:val="0"/>
          <w:sz w:val="16"/>
          <w:szCs w:val="16"/>
          <w:shd w:val="clear" w:fill="FFFFFF"/>
        </w:rPr>
        <w:t>zavolzh_sch_prv@63edu.ru</w:t>
      </w:r>
    </w:p>
    <w:tbl>
      <w:tblPr>
        <w:tblStyle w:val="4"/>
        <w:tblW w:w="0" w:type="auto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7"/>
        <w:gridCol w:w="5084"/>
      </w:tblGrid>
      <w:tr w14:paraId="5E37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2" w:hRule="atLeast"/>
        </w:trPr>
        <w:tc>
          <w:tcPr>
            <w:tcW w:w="4377" w:type="dxa"/>
          </w:tcPr>
          <w:p w14:paraId="5620740F">
            <w:pPr>
              <w:pStyle w:val="8"/>
              <w:spacing w:line="225" w:lineRule="exact"/>
              <w:ind w:left="5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</w:rPr>
              <w:t>«Принято»</w:t>
            </w:r>
          </w:p>
          <w:p w14:paraId="4202E910">
            <w:pPr>
              <w:pStyle w:val="8"/>
              <w:spacing w:line="240" w:lineRule="auto"/>
              <w:ind w:left="50" w:right="914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Решением</w:t>
            </w:r>
            <w:r>
              <w:rPr>
                <w:rFonts w:hint="default"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педагогического</w:t>
            </w:r>
            <w:r>
              <w:rPr>
                <w:rFonts w:hint="default"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совета от 30 августа 202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г. № 1</w:t>
            </w:r>
          </w:p>
        </w:tc>
        <w:tc>
          <w:tcPr>
            <w:tcW w:w="5084" w:type="dxa"/>
          </w:tcPr>
          <w:p w14:paraId="23644AE4">
            <w:pPr>
              <w:pStyle w:val="8"/>
              <w:spacing w:line="225" w:lineRule="exact"/>
              <w:ind w:left="0" w:right="48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</w:rPr>
              <w:t>«Утверждаю»</w:t>
            </w:r>
          </w:p>
          <w:p w14:paraId="273FD3B9">
            <w:pPr>
              <w:pStyle w:val="8"/>
              <w:spacing w:line="240" w:lineRule="auto"/>
              <w:ind w:left="1915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cs="Times New Roman"/>
                <w:sz w:val="16"/>
                <w:szCs w:val="16"/>
                <w:lang w:val="ru-RU"/>
              </w:rPr>
              <w:t>и. о.д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ГБОУ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ООШ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с.</w:t>
            </w: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</w:rPr>
              <w:t xml:space="preserve"> Заволжье</w:t>
            </w:r>
          </w:p>
          <w:p w14:paraId="52BC0CD9">
            <w:pPr>
              <w:pStyle w:val="8"/>
              <w:tabs>
                <w:tab w:val="left" w:pos="1473"/>
              </w:tabs>
              <w:wordWrap w:val="0"/>
              <w:spacing w:line="266" w:lineRule="exact"/>
              <w:ind w:left="0" w:right="47"/>
              <w:jc w:val="right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u w:val="single"/>
              </w:rPr>
              <w:tab/>
            </w:r>
            <w:r>
              <w:rPr>
                <w:rFonts w:hint="default" w:cs="Times New Roman"/>
                <w:sz w:val="16"/>
                <w:szCs w:val="16"/>
                <w:u w:val="single"/>
                <w:lang w:val="ru-RU"/>
              </w:rPr>
              <w:t>М.А. Прудников</w:t>
            </w:r>
          </w:p>
          <w:p w14:paraId="0196D3D9">
            <w:pPr>
              <w:pStyle w:val="8"/>
              <w:spacing w:line="242" w:lineRule="exact"/>
              <w:ind w:left="0" w:right="55"/>
              <w:jc w:val="righ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приказ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-од</w:t>
            </w:r>
            <w:r>
              <w:rPr>
                <w:rFonts w:hint="default" w:ascii="Times New Roman" w:hAnsi="Times New Roman" w:cs="Times New Roman"/>
                <w:spacing w:val="46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«3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августа</w:t>
            </w:r>
            <w:r>
              <w:rPr>
                <w:rFonts w:hint="default"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hint="default" w:cs="Times New Roman"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48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</w:rPr>
              <w:t>г</w:t>
            </w:r>
          </w:p>
        </w:tc>
      </w:tr>
    </w:tbl>
    <w:p w14:paraId="582EDFEC">
      <w:pPr>
        <w:pStyle w:val="5"/>
        <w:ind w:left="0"/>
        <w:jc w:val="left"/>
        <w:rPr>
          <w:rFonts w:ascii="Arial"/>
          <w:sz w:val="20"/>
        </w:rPr>
      </w:pPr>
    </w:p>
    <w:p w14:paraId="393EAD28">
      <w:pPr>
        <w:pStyle w:val="5"/>
        <w:spacing w:before="32"/>
        <w:ind w:left="0"/>
        <w:jc w:val="left"/>
        <w:rPr>
          <w:rFonts w:ascii="Arial"/>
          <w:sz w:val="20"/>
        </w:rPr>
      </w:pPr>
    </w:p>
    <w:p w14:paraId="4A5A8585"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top="840" w:right="100" w:bottom="280" w:left="1120" w:header="720" w:footer="720" w:gutter="0"/>
          <w:cols w:space="720" w:num="1"/>
        </w:sectPr>
      </w:pPr>
    </w:p>
    <w:p w14:paraId="18DFA62C">
      <w:pPr>
        <w:pStyle w:val="5"/>
        <w:ind w:left="0"/>
        <w:jc w:val="left"/>
        <w:rPr>
          <w:rFonts w:ascii="Arial"/>
        </w:rPr>
      </w:pPr>
    </w:p>
    <w:p w14:paraId="54058BA2">
      <w:pPr>
        <w:pStyle w:val="5"/>
        <w:ind w:left="0"/>
        <w:jc w:val="left"/>
        <w:rPr>
          <w:rFonts w:ascii="Arial"/>
        </w:rPr>
      </w:pPr>
    </w:p>
    <w:p w14:paraId="49C8B08D">
      <w:pPr>
        <w:pStyle w:val="5"/>
        <w:ind w:left="0"/>
        <w:jc w:val="left"/>
        <w:rPr>
          <w:rFonts w:ascii="Arial"/>
        </w:rPr>
      </w:pPr>
    </w:p>
    <w:p w14:paraId="1BF983DF">
      <w:pPr>
        <w:pStyle w:val="5"/>
        <w:ind w:left="0"/>
        <w:jc w:val="left"/>
        <w:rPr>
          <w:rFonts w:ascii="Arial"/>
        </w:rPr>
      </w:pPr>
    </w:p>
    <w:p w14:paraId="59160713">
      <w:pPr>
        <w:pStyle w:val="5"/>
        <w:ind w:left="0"/>
        <w:jc w:val="left"/>
        <w:rPr>
          <w:rFonts w:ascii="Arial"/>
        </w:rPr>
      </w:pPr>
    </w:p>
    <w:p w14:paraId="45F854F1">
      <w:pPr>
        <w:pStyle w:val="5"/>
        <w:ind w:left="0"/>
        <w:jc w:val="left"/>
        <w:rPr>
          <w:rFonts w:ascii="Arial"/>
        </w:rPr>
      </w:pPr>
    </w:p>
    <w:p w14:paraId="007416B8">
      <w:pPr>
        <w:pStyle w:val="5"/>
        <w:ind w:left="0"/>
        <w:jc w:val="left"/>
        <w:rPr>
          <w:rFonts w:ascii="Arial"/>
        </w:rPr>
      </w:pPr>
    </w:p>
    <w:p w14:paraId="1E5401A0">
      <w:pPr>
        <w:pStyle w:val="5"/>
        <w:ind w:left="0"/>
        <w:jc w:val="left"/>
        <w:rPr>
          <w:rFonts w:ascii="Arial"/>
        </w:rPr>
      </w:pPr>
    </w:p>
    <w:p w14:paraId="719A4689">
      <w:pPr>
        <w:pStyle w:val="5"/>
        <w:spacing w:before="159"/>
        <w:ind w:left="0"/>
        <w:jc w:val="left"/>
        <w:rPr>
          <w:rFonts w:ascii="Arial"/>
        </w:rPr>
      </w:pPr>
    </w:p>
    <w:p w14:paraId="08ACA960">
      <w:pPr>
        <w:pStyle w:val="2"/>
        <w:ind w:left="3782" w:right="0"/>
        <w:jc w:val="left"/>
      </w:pPr>
      <w:r>
        <w:t>УЧЕБНЫЙ</w:t>
      </w:r>
      <w:r>
        <w:rPr>
          <w:spacing w:val="-14"/>
        </w:rPr>
        <w:t xml:space="preserve"> </w:t>
      </w:r>
      <w:r>
        <w:rPr>
          <w:spacing w:val="-4"/>
        </w:rPr>
        <w:t>ПЛАН</w:t>
      </w:r>
    </w:p>
    <w:p w14:paraId="16A76ACB">
      <w:pPr>
        <w:spacing w:before="0" w:line="272" w:lineRule="exact"/>
        <w:ind w:left="219" w:right="0" w:firstLine="0"/>
        <w:jc w:val="left"/>
        <w:rPr>
          <w:rFonts w:ascii="Arial"/>
          <w:sz w:val="24"/>
        </w:rPr>
      </w:pPr>
      <w:r>
        <w:br w:type="column"/>
      </w:r>
    </w:p>
    <w:p w14:paraId="285474F8">
      <w:pPr>
        <w:spacing w:after="0" w:line="272" w:lineRule="exact"/>
        <w:jc w:val="left"/>
        <w:rPr>
          <w:rFonts w:ascii="Arial"/>
          <w:sz w:val="24"/>
        </w:rPr>
        <w:sectPr>
          <w:type w:val="continuous"/>
          <w:pgSz w:w="11910" w:h="16840"/>
          <w:pgMar w:top="840" w:right="100" w:bottom="280" w:left="1120" w:header="720" w:footer="720" w:gutter="0"/>
          <w:cols w:equalWidth="0" w:num="3">
            <w:col w:w="6186" w:space="40"/>
            <w:col w:w="1836" w:space="39"/>
            <w:col w:w="2589"/>
          </w:cols>
        </w:sectPr>
      </w:pPr>
    </w:p>
    <w:p w14:paraId="23C0B40C">
      <w:pPr>
        <w:spacing w:before="163" w:line="360" w:lineRule="auto"/>
        <w:ind w:left="325" w:right="1039" w:firstLine="9"/>
        <w:jc w:val="center"/>
        <w:rPr>
          <w:b/>
          <w:sz w:val="28"/>
        </w:rPr>
      </w:pPr>
      <w:r>
        <w:rPr>
          <w:b/>
          <w:sz w:val="28"/>
        </w:rPr>
        <w:t>государственного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бюджетного общеобразовательного учреждения Самарской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Заволжье муниципального района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Приволжский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Самарской области</w:t>
      </w:r>
    </w:p>
    <w:p w14:paraId="3C50BD1C">
      <w:pPr>
        <w:spacing w:before="1"/>
        <w:ind w:left="297" w:right="1009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/202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5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6EE7CA8E">
      <w:pPr>
        <w:pStyle w:val="2"/>
        <w:spacing w:before="158"/>
      </w:pPr>
      <w:r>
        <w:t>НАЧАЛЬНОЕ</w:t>
      </w:r>
      <w:r>
        <w:rPr>
          <w:spacing w:val="-1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rPr>
          <w:spacing w:val="-2"/>
        </w:rPr>
        <w:t>ОБРАЗОВАНИЕ</w:t>
      </w:r>
    </w:p>
    <w:p w14:paraId="7A6ACF2C">
      <w:pPr>
        <w:pStyle w:val="5"/>
        <w:ind w:left="0"/>
        <w:jc w:val="left"/>
        <w:rPr>
          <w:b/>
        </w:rPr>
      </w:pPr>
    </w:p>
    <w:p w14:paraId="0349F4E5">
      <w:pPr>
        <w:pStyle w:val="5"/>
        <w:ind w:left="0"/>
        <w:jc w:val="left"/>
        <w:rPr>
          <w:b/>
        </w:rPr>
      </w:pPr>
    </w:p>
    <w:p w14:paraId="29076A05">
      <w:pPr>
        <w:pStyle w:val="5"/>
        <w:ind w:left="0"/>
        <w:jc w:val="left"/>
        <w:rPr>
          <w:b/>
        </w:rPr>
      </w:pPr>
    </w:p>
    <w:p w14:paraId="37F984B3">
      <w:pPr>
        <w:pStyle w:val="5"/>
        <w:ind w:left="0"/>
        <w:jc w:val="left"/>
        <w:rPr>
          <w:b/>
        </w:rPr>
      </w:pPr>
    </w:p>
    <w:p w14:paraId="26876A07">
      <w:pPr>
        <w:pStyle w:val="5"/>
        <w:ind w:left="0"/>
        <w:jc w:val="left"/>
        <w:rPr>
          <w:b/>
        </w:rPr>
      </w:pPr>
    </w:p>
    <w:p w14:paraId="73E711B7">
      <w:pPr>
        <w:pStyle w:val="5"/>
        <w:ind w:left="0"/>
        <w:jc w:val="left"/>
        <w:rPr>
          <w:b/>
        </w:rPr>
      </w:pPr>
    </w:p>
    <w:p w14:paraId="31BB47B3">
      <w:pPr>
        <w:pStyle w:val="5"/>
        <w:ind w:left="0"/>
        <w:jc w:val="left"/>
        <w:rPr>
          <w:b/>
        </w:rPr>
      </w:pPr>
    </w:p>
    <w:p w14:paraId="33AFF4E2">
      <w:pPr>
        <w:pStyle w:val="5"/>
        <w:ind w:left="0"/>
        <w:jc w:val="left"/>
        <w:rPr>
          <w:b/>
        </w:rPr>
      </w:pPr>
    </w:p>
    <w:p w14:paraId="26142FFC">
      <w:pPr>
        <w:pStyle w:val="5"/>
        <w:ind w:left="0"/>
        <w:jc w:val="left"/>
        <w:rPr>
          <w:b/>
        </w:rPr>
      </w:pPr>
    </w:p>
    <w:p w14:paraId="50DF2393">
      <w:pPr>
        <w:pStyle w:val="5"/>
        <w:ind w:left="0"/>
        <w:jc w:val="left"/>
        <w:rPr>
          <w:b/>
        </w:rPr>
      </w:pPr>
    </w:p>
    <w:p w14:paraId="2479D907">
      <w:pPr>
        <w:pStyle w:val="5"/>
        <w:ind w:left="0"/>
        <w:jc w:val="left"/>
        <w:rPr>
          <w:b/>
        </w:rPr>
      </w:pPr>
    </w:p>
    <w:p w14:paraId="65EE8E1E">
      <w:pPr>
        <w:pStyle w:val="5"/>
        <w:ind w:left="0"/>
        <w:jc w:val="left"/>
        <w:rPr>
          <w:b/>
        </w:rPr>
      </w:pPr>
    </w:p>
    <w:p w14:paraId="756ED810">
      <w:pPr>
        <w:pStyle w:val="5"/>
        <w:ind w:left="0"/>
        <w:jc w:val="left"/>
        <w:rPr>
          <w:b/>
        </w:rPr>
      </w:pPr>
    </w:p>
    <w:p w14:paraId="3D5695AC">
      <w:pPr>
        <w:pStyle w:val="5"/>
        <w:ind w:left="0"/>
        <w:jc w:val="left"/>
        <w:rPr>
          <w:b/>
        </w:rPr>
      </w:pPr>
    </w:p>
    <w:p w14:paraId="4E411F09">
      <w:pPr>
        <w:pStyle w:val="5"/>
        <w:ind w:left="0"/>
        <w:jc w:val="left"/>
        <w:rPr>
          <w:b/>
        </w:rPr>
      </w:pPr>
    </w:p>
    <w:p w14:paraId="41803AAE">
      <w:pPr>
        <w:pStyle w:val="5"/>
        <w:ind w:left="0"/>
        <w:jc w:val="left"/>
        <w:rPr>
          <w:b/>
        </w:rPr>
      </w:pPr>
    </w:p>
    <w:p w14:paraId="21444A3D">
      <w:pPr>
        <w:pStyle w:val="5"/>
        <w:ind w:left="0"/>
        <w:jc w:val="left"/>
        <w:rPr>
          <w:b/>
        </w:rPr>
      </w:pPr>
    </w:p>
    <w:p w14:paraId="5C6DA37B">
      <w:pPr>
        <w:pStyle w:val="5"/>
        <w:ind w:left="0"/>
        <w:jc w:val="left"/>
        <w:rPr>
          <w:b/>
        </w:rPr>
      </w:pPr>
    </w:p>
    <w:p w14:paraId="43670B12">
      <w:pPr>
        <w:pStyle w:val="5"/>
        <w:ind w:left="301" w:right="1009"/>
        <w:jc w:val="center"/>
      </w:pPr>
      <w:r>
        <w:t>с.</w:t>
      </w:r>
      <w:r>
        <w:rPr>
          <w:spacing w:val="2"/>
        </w:rPr>
        <w:t xml:space="preserve"> </w:t>
      </w:r>
      <w:r>
        <w:rPr>
          <w:spacing w:val="-2"/>
        </w:rPr>
        <w:t>Заволжье</w:t>
      </w:r>
    </w:p>
    <w:p w14:paraId="092F5D85">
      <w:pPr>
        <w:spacing w:after="0"/>
        <w:jc w:val="center"/>
        <w:sectPr>
          <w:type w:val="continuous"/>
          <w:pgSz w:w="11910" w:h="16840"/>
          <w:pgMar w:top="840" w:right="100" w:bottom="280" w:left="1120" w:header="720" w:footer="720" w:gutter="0"/>
          <w:cols w:space="720" w:num="1"/>
        </w:sectPr>
      </w:pPr>
    </w:p>
    <w:p w14:paraId="37A85150">
      <w:pPr>
        <w:spacing w:before="59" w:line="322" w:lineRule="exact"/>
        <w:ind w:left="299" w:right="100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54447A6">
      <w:pPr>
        <w:spacing w:before="0" w:line="242" w:lineRule="auto"/>
        <w:ind w:left="2165" w:right="2874" w:firstLine="0"/>
        <w:jc w:val="center"/>
        <w:rPr>
          <w:b/>
          <w:sz w:val="28"/>
        </w:rPr>
      </w:pPr>
      <w:r>
        <w:rPr>
          <w:b/>
          <w:sz w:val="28"/>
        </w:rPr>
        <w:t>к учебному плану ГБОУ ООШ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с.Заволжье на 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 учебный год</w:t>
      </w:r>
    </w:p>
    <w:p w14:paraId="3BEF2A91">
      <w:pPr>
        <w:pStyle w:val="2"/>
        <w:spacing w:before="319" w:line="322" w:lineRule="exact"/>
      </w:pPr>
      <w:r>
        <w:rPr>
          <w:u w:val="single"/>
        </w:rPr>
        <w:t>НАЧАЛЬНОЕ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ОБЩЕЕ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ОБРАЗОВАНИЕ</w:t>
      </w:r>
    </w:p>
    <w:p w14:paraId="14012DF7">
      <w:pPr>
        <w:spacing w:before="0"/>
        <w:ind w:left="296" w:right="1009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1-4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14:paraId="2A2E673D">
      <w:pPr>
        <w:pStyle w:val="5"/>
        <w:spacing w:before="317" w:line="276" w:lineRule="auto"/>
        <w:ind w:right="1025" w:firstLine="538"/>
      </w:pPr>
      <w:r>
        <w:t>За основу учебного плана начального общего образования ГБОУ ООШ с.Заволжье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</w:t>
      </w:r>
      <w:r>
        <w:rPr>
          <w:spacing w:val="40"/>
        </w:rPr>
        <w:t xml:space="preserve"> </w:t>
      </w:r>
      <w:r>
        <w:t>год взят учебный план ФОП</w:t>
      </w:r>
      <w:r>
        <w:rPr>
          <w:spacing w:val="40"/>
        </w:rPr>
        <w:t xml:space="preserve"> </w:t>
      </w:r>
      <w:r>
        <w:t>НОО.</w:t>
      </w:r>
    </w:p>
    <w:p w14:paraId="49D0B1F2">
      <w:pPr>
        <w:pStyle w:val="5"/>
        <w:spacing w:before="119" w:line="276" w:lineRule="auto"/>
        <w:ind w:right="1017" w:firstLine="538"/>
      </w:pPr>
      <w:r>
        <w:t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r>
        <w:rPr>
          <w:spacing w:val="40"/>
        </w:rPr>
        <w:t xml:space="preserve"> </w:t>
      </w:r>
      <w:r>
        <w:t>учебным предметам.</w:t>
      </w:r>
    </w:p>
    <w:p w14:paraId="32BB75B6">
      <w:pPr>
        <w:pStyle w:val="5"/>
        <w:spacing w:before="122" w:line="276" w:lineRule="auto"/>
        <w:ind w:right="1029" w:firstLine="600"/>
      </w:pPr>
      <w:r>
        <w:t>Учебный план определяет общие рамки принимаемых решений при отборе учебного</w:t>
      </w:r>
      <w:r>
        <w:rPr>
          <w:spacing w:val="-18"/>
        </w:rPr>
        <w:t xml:space="preserve"> </w:t>
      </w:r>
      <w:r>
        <w:t>материала, формировании перечня результатов образования и организации образовательной деятельности.</w:t>
      </w:r>
    </w:p>
    <w:p w14:paraId="45C2D3DF">
      <w:pPr>
        <w:pStyle w:val="5"/>
        <w:spacing w:before="118" w:line="276" w:lineRule="auto"/>
        <w:ind w:right="1028" w:firstLine="538"/>
      </w:pPr>
      <w:r>
        <w:t>Содержание образования при получении начального общего</w:t>
      </w:r>
      <w:r>
        <w:rPr>
          <w:spacing w:val="80"/>
        </w:rPr>
        <w:t xml:space="preserve"> </w:t>
      </w:r>
      <w:r>
        <w:t>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обучения.</w:t>
      </w:r>
    </w:p>
    <w:p w14:paraId="43F3949F">
      <w:pPr>
        <w:pStyle w:val="5"/>
        <w:spacing w:before="123" w:line="276" w:lineRule="auto"/>
        <w:ind w:right="1028" w:firstLine="538"/>
      </w:pPr>
      <w:r>
        <w:t>Вариативность содержания образовательных программ начального общего образования реализуется через возможность</w:t>
      </w:r>
      <w:r>
        <w:rPr>
          <w:spacing w:val="-3"/>
        </w:rPr>
        <w:t xml:space="preserve"> </w:t>
      </w:r>
      <w:r>
        <w:t xml:space="preserve">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</w:t>
      </w:r>
      <w:r>
        <w:rPr>
          <w:spacing w:val="-2"/>
        </w:rPr>
        <w:t>обучающихся.</w:t>
      </w:r>
    </w:p>
    <w:p w14:paraId="3445595F">
      <w:pPr>
        <w:pStyle w:val="7"/>
        <w:numPr>
          <w:ilvl w:val="0"/>
          <w:numId w:val="1"/>
        </w:numPr>
        <w:tabs>
          <w:tab w:val="left" w:pos="1076"/>
        </w:tabs>
        <w:spacing w:before="122" w:after="0" w:line="240" w:lineRule="auto"/>
        <w:ind w:left="1076" w:right="0" w:hanging="420"/>
        <w:jc w:val="both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14:paraId="318ABF1A">
      <w:pPr>
        <w:pStyle w:val="7"/>
        <w:numPr>
          <w:ilvl w:val="0"/>
          <w:numId w:val="2"/>
        </w:numPr>
        <w:tabs>
          <w:tab w:val="left" w:pos="1014"/>
          <w:tab w:val="left" w:pos="1016"/>
        </w:tabs>
        <w:spacing w:before="245" w:after="0" w:line="276" w:lineRule="auto"/>
        <w:ind w:left="1016" w:right="1010" w:hanging="361"/>
        <w:jc w:val="left"/>
        <w:rPr>
          <w:sz w:val="28"/>
        </w:rPr>
      </w:pPr>
      <w:r>
        <w:rPr>
          <w:sz w:val="28"/>
        </w:rPr>
        <w:t>Конвенция о правах ребёнка (одобрена Генеральной Ассамблеей ООН 20.11.1989, вступила в силу для СССР 15.09.1990);</w:t>
      </w:r>
    </w:p>
    <w:p w14:paraId="1B1BEFB7">
      <w:pPr>
        <w:pStyle w:val="7"/>
        <w:numPr>
          <w:ilvl w:val="0"/>
          <w:numId w:val="2"/>
        </w:numPr>
        <w:tabs>
          <w:tab w:val="left" w:pos="1016"/>
          <w:tab w:val="left" w:pos="1088"/>
        </w:tabs>
        <w:spacing w:before="3" w:after="0" w:line="276" w:lineRule="auto"/>
        <w:ind w:left="1016" w:right="1003" w:hanging="361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7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7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24.09.2022</w:t>
      </w:r>
    </w:p>
    <w:p w14:paraId="6E685B9B">
      <w:pPr>
        <w:pStyle w:val="5"/>
        <w:spacing w:line="321" w:lineRule="exact"/>
        <w:ind w:left="1016"/>
        <w:jc w:val="left"/>
      </w:pPr>
      <w:r>
        <w:rPr>
          <w:spacing w:val="-2"/>
        </w:rPr>
        <w:t>№371-</w:t>
      </w:r>
      <w:r>
        <w:rPr>
          <w:spacing w:val="-4"/>
        </w:rPr>
        <w:t>ФЗ);</w:t>
      </w:r>
    </w:p>
    <w:p w14:paraId="3F2348B9">
      <w:pPr>
        <w:pStyle w:val="7"/>
        <w:numPr>
          <w:ilvl w:val="0"/>
          <w:numId w:val="2"/>
        </w:numPr>
        <w:tabs>
          <w:tab w:val="left" w:pos="1014"/>
          <w:tab w:val="left" w:pos="1016"/>
        </w:tabs>
        <w:spacing w:before="48" w:after="0" w:line="276" w:lineRule="auto"/>
        <w:ind w:left="1016" w:right="1005" w:hanging="361"/>
        <w:jc w:val="both"/>
        <w:rPr>
          <w:sz w:val="28"/>
        </w:rPr>
      </w:pPr>
      <w:r>
        <w:rPr>
          <w:sz w:val="28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</w:t>
      </w:r>
    </w:p>
    <w:p w14:paraId="6F9E1FDF">
      <w:pPr>
        <w:pStyle w:val="7"/>
        <w:numPr>
          <w:ilvl w:val="0"/>
          <w:numId w:val="2"/>
        </w:numPr>
        <w:tabs>
          <w:tab w:val="left" w:pos="1016"/>
          <w:tab w:val="left" w:pos="1086"/>
        </w:tabs>
        <w:spacing w:before="0" w:after="0" w:line="278" w:lineRule="auto"/>
        <w:ind w:left="1016" w:right="1007" w:hanging="36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Концепция развития дополнительного образования детей до 2030 года, утверждена распоряжением Правительства Российской Федерации от 31.03.2022 №678-р;</w:t>
      </w:r>
    </w:p>
    <w:p w14:paraId="4086D206">
      <w:pPr>
        <w:pStyle w:val="7"/>
        <w:numPr>
          <w:ilvl w:val="0"/>
          <w:numId w:val="2"/>
        </w:numPr>
        <w:tabs>
          <w:tab w:val="left" w:pos="1014"/>
          <w:tab w:val="left" w:pos="1016"/>
        </w:tabs>
        <w:spacing w:before="0" w:after="0" w:line="276" w:lineRule="auto"/>
        <w:ind w:left="1016" w:right="1007" w:hanging="361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утвержденный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</w:p>
    <w:p w14:paraId="7C77C601">
      <w:pPr>
        <w:spacing w:after="0" w:line="276" w:lineRule="auto"/>
        <w:jc w:val="both"/>
        <w:rPr>
          <w:sz w:val="28"/>
        </w:rPr>
        <w:sectPr>
          <w:pgSz w:w="11910" w:h="16840"/>
          <w:pgMar w:top="1140" w:right="100" w:bottom="280" w:left="1120" w:header="720" w:footer="720" w:gutter="0"/>
          <w:cols w:space="720" w:num="1"/>
        </w:sectPr>
      </w:pPr>
    </w:p>
    <w:p w14:paraId="28303B54">
      <w:pPr>
        <w:pStyle w:val="5"/>
        <w:spacing w:before="72" w:line="276" w:lineRule="auto"/>
        <w:ind w:left="1016" w:right="1003"/>
      </w:pPr>
      <w:r>
        <w:t>просвещения Российской Федерации от 31.05.2021 №286 (далее – ФГОС начального общего образования 2021 – ФГОС НОО-2021);</w:t>
      </w:r>
    </w:p>
    <w:p w14:paraId="773E0300">
      <w:pPr>
        <w:pStyle w:val="7"/>
        <w:numPr>
          <w:ilvl w:val="0"/>
          <w:numId w:val="2"/>
        </w:numPr>
        <w:tabs>
          <w:tab w:val="left" w:pos="1014"/>
          <w:tab w:val="left" w:pos="1016"/>
        </w:tabs>
        <w:spacing w:before="4" w:after="0" w:line="276" w:lineRule="auto"/>
        <w:ind w:left="1016" w:right="1005" w:hanging="361"/>
        <w:jc w:val="both"/>
        <w:rPr>
          <w:sz w:val="28"/>
        </w:rPr>
      </w:pPr>
      <w:r>
        <w:rPr>
          <w:sz w:val="28"/>
        </w:rPr>
        <w:t>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 №286»;</w:t>
      </w:r>
    </w:p>
    <w:p w14:paraId="6D380151">
      <w:pPr>
        <w:pStyle w:val="7"/>
        <w:numPr>
          <w:ilvl w:val="0"/>
          <w:numId w:val="2"/>
        </w:numPr>
        <w:tabs>
          <w:tab w:val="left" w:pos="1016"/>
          <w:tab w:val="left" w:pos="1086"/>
        </w:tabs>
        <w:spacing w:before="0" w:after="0" w:line="276" w:lineRule="auto"/>
        <w:ind w:left="1016" w:right="1006" w:hanging="36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</w:t>
      </w:r>
    </w:p>
    <w:p w14:paraId="2802CDAF">
      <w:pPr>
        <w:pStyle w:val="7"/>
        <w:numPr>
          <w:ilvl w:val="0"/>
          <w:numId w:val="2"/>
        </w:numPr>
        <w:tabs>
          <w:tab w:val="left" w:pos="1016"/>
          <w:tab w:val="left" w:pos="1086"/>
        </w:tabs>
        <w:spacing w:before="0" w:after="0" w:line="276" w:lineRule="auto"/>
        <w:ind w:left="1016" w:right="1006" w:hanging="36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Федеральная образовательная программа начального общего образования (далее – ФОП НОО), утвержденная приказом Министерства</w:t>
      </w:r>
      <w:r>
        <w:rPr>
          <w:spacing w:val="37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 </w:t>
      </w:r>
      <w:r>
        <w:rPr>
          <w:sz w:val="28"/>
        </w:rPr>
        <w:t>от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18.05.2023</w:t>
      </w:r>
    </w:p>
    <w:p w14:paraId="76875A3F">
      <w:pPr>
        <w:pStyle w:val="5"/>
        <w:spacing w:line="321" w:lineRule="exact"/>
        <w:ind w:left="1016"/>
        <w:jc w:val="left"/>
      </w:pPr>
      <w:r>
        <w:rPr>
          <w:spacing w:val="-2"/>
        </w:rPr>
        <w:t>№372;</w:t>
      </w:r>
    </w:p>
    <w:p w14:paraId="2D160D4B">
      <w:pPr>
        <w:pStyle w:val="7"/>
        <w:numPr>
          <w:ilvl w:val="0"/>
          <w:numId w:val="2"/>
        </w:numPr>
        <w:tabs>
          <w:tab w:val="left" w:pos="1014"/>
          <w:tab w:val="left" w:pos="1016"/>
          <w:tab w:val="left" w:pos="3264"/>
        </w:tabs>
        <w:spacing w:before="47" w:after="0" w:line="276" w:lineRule="auto"/>
        <w:ind w:left="1016" w:right="1000" w:hanging="361"/>
        <w:jc w:val="both"/>
        <w:rPr>
          <w:sz w:val="28"/>
        </w:rPr>
      </w:pPr>
      <w:r>
        <w:rPr>
          <w:sz w:val="28"/>
        </w:rPr>
        <w:t xml:space="preserve">Федеральный перечень учебников, допущенных к использованию при </w:t>
      </w:r>
      <w:r>
        <w:rPr>
          <w:spacing w:val="-2"/>
          <w:sz w:val="28"/>
        </w:rPr>
        <w:t>реализации</w:t>
      </w:r>
      <w:r>
        <w:rPr>
          <w:rFonts w:ascii="Symbol" w:hAnsi="Symbol"/>
          <w:spacing w:val="-2"/>
          <w:sz w:val="28"/>
        </w:rPr>
        <w:t></w:t>
      </w:r>
      <w:r>
        <w:rPr>
          <w:sz w:val="28"/>
        </w:rPr>
        <w:tab/>
      </w:r>
      <w:r>
        <w:rPr>
          <w:sz w:val="28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14:paraId="175C0086">
      <w:pPr>
        <w:pStyle w:val="7"/>
        <w:numPr>
          <w:ilvl w:val="0"/>
          <w:numId w:val="2"/>
        </w:numPr>
        <w:tabs>
          <w:tab w:val="left" w:pos="1016"/>
          <w:tab w:val="left" w:pos="1087"/>
        </w:tabs>
        <w:spacing w:before="1" w:after="0" w:line="276" w:lineRule="auto"/>
        <w:ind w:left="1016" w:right="1005" w:hanging="36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Санитарно-эпидемиологические правила и нормативы СанПиН 2.4.2.2821-10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«Санитарно-эпидемиологические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14:paraId="12B2B5BD">
      <w:pPr>
        <w:pStyle w:val="7"/>
        <w:numPr>
          <w:ilvl w:val="0"/>
          <w:numId w:val="2"/>
        </w:numPr>
        <w:tabs>
          <w:tab w:val="left" w:pos="1016"/>
        </w:tabs>
        <w:spacing w:before="1" w:after="0" w:line="276" w:lineRule="auto"/>
        <w:ind w:left="1016" w:right="1006" w:hanging="361"/>
        <w:jc w:val="both"/>
        <w:rPr>
          <w:sz w:val="26"/>
        </w:rPr>
      </w:pPr>
      <w:r>
        <w:rPr>
          <w:sz w:val="28"/>
        </w:rPr>
        <w:t>Санитарные правила СП 2.4.3648-20 «Санитарно-эпидемиологические требования к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(далее – СП 2.4.3648-20);</w:t>
      </w:r>
    </w:p>
    <w:p w14:paraId="719088B6">
      <w:pPr>
        <w:pStyle w:val="7"/>
        <w:numPr>
          <w:ilvl w:val="0"/>
          <w:numId w:val="2"/>
        </w:numPr>
        <w:tabs>
          <w:tab w:val="left" w:pos="1016"/>
        </w:tabs>
        <w:spacing w:before="2" w:after="0" w:line="276" w:lineRule="auto"/>
        <w:ind w:left="1016" w:right="1012" w:hanging="361"/>
        <w:jc w:val="both"/>
        <w:rPr>
          <w:b/>
          <w:sz w:val="24"/>
        </w:rPr>
      </w:pPr>
      <w:r>
        <w:rPr>
          <w:sz w:val="28"/>
        </w:rPr>
        <w:t>Уставом ГБОУ ООШ с.Заволжье м.р. Приволжский Самарской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14:paraId="76070D10">
      <w:pPr>
        <w:pStyle w:val="7"/>
        <w:numPr>
          <w:ilvl w:val="0"/>
          <w:numId w:val="2"/>
        </w:numPr>
        <w:tabs>
          <w:tab w:val="left" w:pos="1016"/>
          <w:tab w:val="left" w:pos="5999"/>
        </w:tabs>
        <w:spacing w:before="0" w:after="0" w:line="278" w:lineRule="auto"/>
        <w:ind w:left="1016" w:right="1005" w:hanging="361"/>
        <w:jc w:val="both"/>
        <w:rPr>
          <w:b/>
          <w:sz w:val="24"/>
        </w:rPr>
      </w:pPr>
      <w:r>
        <w:rPr>
          <w:sz w:val="28"/>
        </w:rPr>
        <w:t>Положением «О форме, периодичности, порядке текущего контроля успеваемости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 xml:space="preserve">промежуточной аттестации </w:t>
      </w:r>
      <w:r>
        <w:rPr>
          <w:spacing w:val="-2"/>
          <w:sz w:val="28"/>
        </w:rPr>
        <w:t>обучающихся».</w:t>
      </w:r>
    </w:p>
    <w:p w14:paraId="42C3A9F4">
      <w:pPr>
        <w:pStyle w:val="5"/>
        <w:spacing w:before="39"/>
        <w:ind w:left="0"/>
        <w:jc w:val="left"/>
      </w:pPr>
    </w:p>
    <w:p w14:paraId="6B47262E">
      <w:pPr>
        <w:pStyle w:val="5"/>
        <w:spacing w:before="1" w:line="276" w:lineRule="auto"/>
        <w:ind w:firstLine="417"/>
        <w:jc w:val="left"/>
      </w:pPr>
      <w:r>
        <w:t>Учебный</w:t>
      </w:r>
      <w:r>
        <w:rPr>
          <w:spacing w:val="78"/>
        </w:rPr>
        <w:t xml:space="preserve"> </w:t>
      </w:r>
      <w:r>
        <w:t>план</w:t>
      </w:r>
      <w:r>
        <w:rPr>
          <w:spacing w:val="78"/>
        </w:rPr>
        <w:t xml:space="preserve"> </w:t>
      </w:r>
      <w:r>
        <w:t>состоит</w:t>
      </w:r>
      <w:r>
        <w:rPr>
          <w:spacing w:val="76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обязательной</w:t>
      </w:r>
      <w:r>
        <w:rPr>
          <w:spacing w:val="78"/>
        </w:rPr>
        <w:t xml:space="preserve"> </w:t>
      </w:r>
      <w:r>
        <w:t>части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части, формируемой участниками образовательных отношений.</w:t>
      </w:r>
    </w:p>
    <w:p w14:paraId="1EA79BB0">
      <w:pPr>
        <w:spacing w:after="0" w:line="276" w:lineRule="auto"/>
        <w:jc w:val="left"/>
        <w:sectPr>
          <w:pgSz w:w="11910" w:h="16840"/>
          <w:pgMar w:top="800" w:right="100" w:bottom="280" w:left="1120" w:header="720" w:footer="720" w:gutter="0"/>
          <w:cols w:space="720" w:num="1"/>
        </w:sectPr>
      </w:pPr>
    </w:p>
    <w:p w14:paraId="5B58E9A8">
      <w:pPr>
        <w:pStyle w:val="5"/>
        <w:spacing w:before="72" w:line="278" w:lineRule="auto"/>
        <w:ind w:right="1026" w:firstLine="417"/>
      </w:pPr>
      <w:r>
        <w:t>Обязательная 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 обязательных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областей: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литературное </w:t>
      </w:r>
      <w:r>
        <w:rPr>
          <w:spacing w:val="-2"/>
        </w:rPr>
        <w:t>чтение»,</w:t>
      </w:r>
    </w:p>
    <w:p w14:paraId="679A0547">
      <w:pPr>
        <w:pStyle w:val="5"/>
        <w:spacing w:before="113" w:line="276" w:lineRule="auto"/>
        <w:ind w:right="1030"/>
      </w:pPr>
      <w:r>
        <w:t>«Иностранный язык», «Математика и информатика», «Обществознание и естествознание»,</w:t>
      </w:r>
      <w:r>
        <w:rPr>
          <w:spacing w:val="68"/>
        </w:rPr>
        <w:t xml:space="preserve">  </w:t>
      </w:r>
      <w:r>
        <w:t>«Искусство»,</w:t>
      </w:r>
      <w:r>
        <w:rPr>
          <w:spacing w:val="68"/>
        </w:rPr>
        <w:t xml:space="preserve">  </w:t>
      </w:r>
      <w:r>
        <w:t>«Технология»,</w:t>
      </w:r>
      <w:r>
        <w:rPr>
          <w:spacing w:val="68"/>
        </w:rPr>
        <w:t xml:space="preserve">  </w:t>
      </w:r>
      <w:r>
        <w:t>«Физическая</w:t>
      </w:r>
      <w:r>
        <w:rPr>
          <w:spacing w:val="65"/>
        </w:rPr>
        <w:t xml:space="preserve">  </w:t>
      </w:r>
      <w:r>
        <w:rPr>
          <w:spacing w:val="-2"/>
        </w:rPr>
        <w:t>культура»,</w:t>
      </w:r>
    </w:p>
    <w:p w14:paraId="4F186A19">
      <w:pPr>
        <w:pStyle w:val="5"/>
        <w:spacing w:line="321" w:lineRule="exact"/>
      </w:pP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rPr>
          <w:spacing w:val="-2"/>
        </w:rPr>
        <w:t>этики».</w:t>
      </w:r>
    </w:p>
    <w:p w14:paraId="7D7739E8">
      <w:pPr>
        <w:spacing w:before="173"/>
        <w:ind w:left="296" w:right="0" w:firstLine="0"/>
        <w:jc w:val="both"/>
        <w:rPr>
          <w:b/>
          <w:sz w:val="28"/>
        </w:rPr>
      </w:pPr>
      <w:bookmarkStart w:id="0" w:name="Учебные предметы обязательной части учеб"/>
      <w:bookmarkEnd w:id="0"/>
      <w:r>
        <w:rPr>
          <w:b/>
          <w:sz w:val="28"/>
        </w:rPr>
        <w:t>Учебные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14:paraId="4883253F">
      <w:pPr>
        <w:pStyle w:val="5"/>
        <w:spacing w:before="105" w:line="276" w:lineRule="auto"/>
        <w:ind w:right="1022" w:firstLine="706"/>
      </w:pPr>
      <w:r>
        <w:t xml:space="preserve">Учебный предмет </w:t>
      </w:r>
      <w:r>
        <w:rPr>
          <w:b/>
        </w:rPr>
        <w:t xml:space="preserve">«Русский язык» </w:t>
      </w:r>
      <w:r>
        <w:t>направлен на приобщение обучающихся к духовно-нравственным ценностям русского языка и отечественной культуре.</w:t>
      </w:r>
    </w:p>
    <w:p w14:paraId="57436403">
      <w:pPr>
        <w:pStyle w:val="5"/>
        <w:spacing w:before="118" w:line="276" w:lineRule="auto"/>
        <w:ind w:right="1023" w:firstLine="706"/>
      </w:pP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идѐт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коммуникативно-речевых умений</w:t>
      </w:r>
      <w:r>
        <w:rPr>
          <w:spacing w:val="-18"/>
        </w:rPr>
        <w:t xml:space="preserve"> </w:t>
      </w:r>
      <w:r>
        <w:t>(писать</w:t>
      </w:r>
      <w:r>
        <w:rPr>
          <w:spacing w:val="-6"/>
        </w:rPr>
        <w:t xml:space="preserve"> </w:t>
      </w:r>
      <w:r>
        <w:t>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морфемике, пунктуации.</w:t>
      </w:r>
    </w:p>
    <w:p w14:paraId="644C9103">
      <w:pPr>
        <w:pStyle w:val="5"/>
        <w:spacing w:before="123"/>
        <w:ind w:left="1237"/>
      </w:pPr>
      <w:r>
        <w:t>В</w:t>
      </w:r>
      <w:r>
        <w:rPr>
          <w:spacing w:val="72"/>
          <w:w w:val="150"/>
        </w:rPr>
        <w:t xml:space="preserve"> </w:t>
      </w:r>
      <w:r>
        <w:t>1</w:t>
      </w:r>
      <w:r>
        <w:rPr>
          <w:spacing w:val="22"/>
        </w:rPr>
        <w:t xml:space="preserve">  </w:t>
      </w:r>
      <w:r>
        <w:t>классе</w:t>
      </w:r>
      <w:r>
        <w:rPr>
          <w:spacing w:val="79"/>
          <w:w w:val="150"/>
        </w:rPr>
        <w:t xml:space="preserve"> </w:t>
      </w:r>
      <w:r>
        <w:t>обучение</w:t>
      </w:r>
      <w:r>
        <w:rPr>
          <w:spacing w:val="24"/>
        </w:rPr>
        <w:t xml:space="preserve">  </w:t>
      </w:r>
      <w:r>
        <w:t>русскому</w:t>
      </w:r>
      <w:r>
        <w:rPr>
          <w:spacing w:val="72"/>
          <w:w w:val="150"/>
        </w:rPr>
        <w:t xml:space="preserve"> </w:t>
      </w:r>
      <w:r>
        <w:t>языку</w:t>
      </w:r>
      <w:r>
        <w:rPr>
          <w:spacing w:val="67"/>
          <w:w w:val="150"/>
        </w:rPr>
        <w:t xml:space="preserve"> </w:t>
      </w:r>
      <w:r>
        <w:rPr>
          <w:spacing w:val="-2"/>
        </w:rPr>
        <w:t>начинается</w:t>
      </w:r>
    </w:p>
    <w:p w14:paraId="4A021CDF">
      <w:pPr>
        <w:pStyle w:val="5"/>
        <w:spacing w:before="168"/>
      </w:pPr>
      <w:r>
        <w:t>интегрированным</w:t>
      </w:r>
      <w:r>
        <w:rPr>
          <w:spacing w:val="32"/>
        </w:rPr>
        <w:t xml:space="preserve">  </w:t>
      </w:r>
      <w:r>
        <w:t>курсом</w:t>
      </w:r>
      <w:r>
        <w:rPr>
          <w:spacing w:val="32"/>
        </w:rPr>
        <w:t xml:space="preserve"> </w:t>
      </w:r>
      <w:r>
        <w:t>«Обучение</w:t>
      </w:r>
      <w:r>
        <w:rPr>
          <w:spacing w:val="31"/>
        </w:rPr>
        <w:t xml:space="preserve"> </w:t>
      </w:r>
      <w:r>
        <w:t>грамоте»,</w:t>
      </w:r>
      <w:r>
        <w:rPr>
          <w:spacing w:val="33"/>
        </w:rPr>
        <w:t xml:space="preserve"> </w:t>
      </w:r>
      <w:r>
        <w:t>который</w:t>
      </w:r>
      <w:r>
        <w:rPr>
          <w:spacing w:val="30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rPr>
          <w:spacing w:val="-2"/>
        </w:rPr>
        <w:t>разделы</w:t>
      </w:r>
    </w:p>
    <w:p w14:paraId="4ED6BF02">
      <w:pPr>
        <w:pStyle w:val="5"/>
        <w:spacing w:before="48" w:line="276" w:lineRule="auto"/>
        <w:ind w:right="1023"/>
      </w:pPr>
      <w:r>
        <w:t>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литературного чтения.</w:t>
      </w:r>
      <w:r>
        <w:rPr>
          <w:spacing w:val="80"/>
        </w:rPr>
        <w:t xml:space="preserve"> </w:t>
      </w:r>
      <w:r>
        <w:t>Предмет изучается в 1-4 классах по 5 часов в неделю.</w:t>
      </w:r>
    </w:p>
    <w:p w14:paraId="0BE00541">
      <w:pPr>
        <w:pStyle w:val="5"/>
        <w:spacing w:before="121" w:line="276" w:lineRule="auto"/>
        <w:ind w:right="1026" w:firstLine="720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</w:t>
      </w:r>
      <w:r>
        <w:rPr>
          <w:spacing w:val="40"/>
        </w:rPr>
        <w:t xml:space="preserve"> </w:t>
      </w:r>
      <w:r>
        <w:t>ребенка. На данный предмет отводится 1-4 классах - 4 часа в неделю.</w:t>
      </w:r>
    </w:p>
    <w:p w14:paraId="184FB2BD">
      <w:pPr>
        <w:pStyle w:val="5"/>
        <w:spacing w:before="118" w:line="276" w:lineRule="auto"/>
        <w:ind w:right="1022" w:firstLine="658"/>
      </w:pPr>
      <w:r>
        <w:t xml:space="preserve">Учебный предмет </w:t>
      </w:r>
      <w:r>
        <w:rPr>
          <w:b/>
        </w:rPr>
        <w:t xml:space="preserve">«Английский язык» </w:t>
      </w:r>
      <w:r>
        <w:t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иностранного языка.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 выделяется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 со второго по четвертый класс. При изучении английского языка предусматривается деление класса (с наполняемостью класса не менее 25 человек) на две группы.</w:t>
      </w:r>
    </w:p>
    <w:p w14:paraId="77AD7F3F">
      <w:pPr>
        <w:pStyle w:val="5"/>
        <w:spacing w:before="121" w:line="276" w:lineRule="auto"/>
        <w:ind w:right="1029" w:firstLine="706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класс.</w:t>
      </w:r>
    </w:p>
    <w:p w14:paraId="48AC00CA">
      <w:pPr>
        <w:spacing w:after="0" w:line="276" w:lineRule="auto"/>
        <w:sectPr>
          <w:pgSz w:w="11910" w:h="16840"/>
          <w:pgMar w:top="800" w:right="100" w:bottom="280" w:left="1120" w:header="720" w:footer="720" w:gutter="0"/>
          <w:cols w:space="720" w:num="1"/>
        </w:sectPr>
      </w:pPr>
    </w:p>
    <w:p w14:paraId="1CF76D93">
      <w:pPr>
        <w:pStyle w:val="5"/>
        <w:spacing w:before="72" w:line="276" w:lineRule="auto"/>
        <w:ind w:right="1027" w:firstLine="706"/>
      </w:pPr>
      <w:r>
        <w:t xml:space="preserve">Учебный предмет </w:t>
      </w:r>
      <w:r>
        <w:rPr>
          <w:b/>
        </w:rPr>
        <w:t xml:space="preserve">«Окружающий мир» </w:t>
      </w:r>
      <w:r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</w:t>
      </w:r>
      <w:r>
        <w:rPr>
          <w:spacing w:val="-18"/>
        </w:rPr>
        <w:t xml:space="preserve"> </w:t>
      </w:r>
      <w:r>
        <w:t>саморазвития ребенка. Знания, формируемые в рамках учебного предмета «Окружающий мир», имеют глубокий</w:t>
      </w:r>
      <w:r>
        <w:rPr>
          <w:spacing w:val="80"/>
        </w:rPr>
        <w:t xml:space="preserve"> </w:t>
      </w:r>
      <w:r>
        <w:t>личностный смысл и тесно связаны с практической жизнью младшего школьника. Недельная нагрузка – 2 часа.</w:t>
      </w:r>
    </w:p>
    <w:p w14:paraId="586BAE76">
      <w:pPr>
        <w:pStyle w:val="5"/>
        <w:spacing w:before="121" w:line="276" w:lineRule="auto"/>
        <w:ind w:right="1025" w:firstLine="720"/>
      </w:pPr>
      <w:r>
        <w:t xml:space="preserve">Комплексный курс </w:t>
      </w:r>
      <w:r>
        <w:rPr>
          <w:b/>
        </w:rPr>
        <w:t xml:space="preserve">«Основы религиозных культур и светской этики» </w:t>
      </w:r>
      <w:r>
        <w:t xml:space="preserve">–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</w:t>
      </w:r>
      <w:r>
        <w:rPr>
          <w:spacing w:val="-4"/>
        </w:rPr>
        <w:t>ним.</w:t>
      </w:r>
    </w:p>
    <w:p w14:paraId="6BACEDEF">
      <w:pPr>
        <w:pStyle w:val="5"/>
        <w:spacing w:before="124" w:line="276" w:lineRule="auto"/>
        <w:ind w:right="1027" w:firstLine="658"/>
      </w:pPr>
      <w:r>
        <w:t>Выбор модуля, изучаемого в рамках курса ОРКСЭ, осуществляется родителями (законными представителями) обучающихся. Выбор</w:t>
      </w:r>
      <w:r>
        <w:rPr>
          <w:spacing w:val="40"/>
        </w:rPr>
        <w:t xml:space="preserve"> </w:t>
      </w:r>
      <w:r>
        <w:t>фиксируется протоколами родительских собраний и письменными заявлениями</w:t>
      </w:r>
      <w:r>
        <w:rPr>
          <w:spacing w:val="-15"/>
        </w:rPr>
        <w:t xml:space="preserve"> </w:t>
      </w:r>
      <w:r>
        <w:t>родителей.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произведѐнного</w:t>
      </w:r>
      <w:r>
        <w:rPr>
          <w:spacing w:val="-13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 xml:space="preserve">формируются группы обучающихся. Решение о количестве учебных групп принимается с </w:t>
      </w:r>
      <w:r>
        <w:rPr>
          <w:spacing w:val="-2"/>
        </w:rPr>
        <w:t xml:space="preserve">учѐтом необходимости предоставления обучающимся возможности изучения </w:t>
      </w:r>
      <w:r>
        <w:t>выбранного модуля, а также с учѐтом имеющихся условий и ресурсов. На 2023-2024 год родителями обучающихся выбран модуль «Основы православной культуры». Недельная нагрузка – 1 час.</w:t>
      </w:r>
    </w:p>
    <w:p w14:paraId="2EC1BE17">
      <w:pPr>
        <w:pStyle w:val="5"/>
        <w:spacing w:before="120" w:line="276" w:lineRule="auto"/>
        <w:ind w:right="1021" w:firstLine="658"/>
      </w:pPr>
      <w:r>
        <w:t xml:space="preserve">Учебный предмет </w:t>
      </w:r>
      <w:r>
        <w:rPr>
          <w:b/>
        </w:rPr>
        <w:t xml:space="preserve">«Музыка» </w:t>
      </w:r>
      <w:r>
        <w:t>направлен на развитие эмоционально- ценностного</w:t>
      </w:r>
      <w:r>
        <w:rPr>
          <w:spacing w:val="-1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</w:t>
      </w:r>
    </w:p>
    <w:p w14:paraId="1B88D21B">
      <w:pPr>
        <w:pStyle w:val="5"/>
        <w:spacing w:before="122" w:line="276" w:lineRule="auto"/>
        <w:ind w:right="1023" w:firstLine="706"/>
      </w:pPr>
      <w:r>
        <w:t xml:space="preserve">Учебный предмет </w:t>
      </w:r>
      <w:r>
        <w:rPr>
          <w:b/>
        </w:rPr>
        <w:t xml:space="preserve">«Изобразительное искусство </w:t>
      </w:r>
      <w:r>
        <w:t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– 4 классах.</w:t>
      </w:r>
    </w:p>
    <w:p w14:paraId="64896A64">
      <w:pPr>
        <w:pStyle w:val="5"/>
        <w:spacing w:before="116"/>
        <w:ind w:left="1002"/>
      </w:pPr>
      <w:r>
        <w:t>Основной</w:t>
      </w:r>
      <w:r>
        <w:rPr>
          <w:spacing w:val="64"/>
          <w:w w:val="150"/>
        </w:rPr>
        <w:t xml:space="preserve">   </w:t>
      </w:r>
      <w:r>
        <w:t>характерной</w:t>
      </w:r>
      <w:r>
        <w:rPr>
          <w:spacing w:val="65"/>
          <w:w w:val="150"/>
        </w:rPr>
        <w:t xml:space="preserve">   </w:t>
      </w:r>
      <w:r>
        <w:t>особенностью</w:t>
      </w:r>
      <w:r>
        <w:rPr>
          <w:spacing w:val="64"/>
          <w:w w:val="150"/>
        </w:rPr>
        <w:t xml:space="preserve">   </w:t>
      </w:r>
      <w:r>
        <w:t>учебного</w:t>
      </w:r>
      <w:r>
        <w:rPr>
          <w:spacing w:val="65"/>
          <w:w w:val="150"/>
        </w:rPr>
        <w:t xml:space="preserve">   </w:t>
      </w:r>
      <w:r>
        <w:rPr>
          <w:spacing w:val="-2"/>
        </w:rPr>
        <w:t>предмета</w:t>
      </w:r>
    </w:p>
    <w:p w14:paraId="3D0426A2">
      <w:pPr>
        <w:pStyle w:val="5"/>
        <w:spacing w:before="53" w:line="276" w:lineRule="auto"/>
        <w:ind w:right="1027"/>
      </w:pPr>
      <w:r>
        <w:rPr>
          <w:b/>
        </w:rPr>
        <w:t xml:space="preserve">«Технология» </w:t>
      </w:r>
      <w:r>
        <w:t>является деятельностный подход к построению процесса обучения,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rPr>
          <w:spacing w:val="-10"/>
        </w:rPr>
        <w:t>о</w:t>
      </w:r>
    </w:p>
    <w:p w14:paraId="1ACA5213">
      <w:pPr>
        <w:spacing w:after="0" w:line="276" w:lineRule="auto"/>
        <w:sectPr>
          <w:pgSz w:w="11910" w:h="16840"/>
          <w:pgMar w:top="800" w:right="100" w:bottom="280" w:left="1120" w:header="720" w:footer="720" w:gutter="0"/>
          <w:cols w:space="720" w:num="1"/>
        </w:sectPr>
      </w:pPr>
    </w:p>
    <w:p w14:paraId="4569523A">
      <w:pPr>
        <w:pStyle w:val="5"/>
        <w:spacing w:before="72" w:line="276" w:lineRule="auto"/>
        <w:ind w:right="1026"/>
      </w:pPr>
      <w:r>
        <w:t>взаимодействии человека и окружающего мира, о роли трудовой деятельности людей в развитии общества; позволяет сформировать начальные технологические знания, важнейшие трудовые умения и навыки. Данный учебный предмет изучается по 1 часу в неделю в 1 - 4 классах.</w:t>
      </w:r>
    </w:p>
    <w:p w14:paraId="650FCFAF">
      <w:pPr>
        <w:pStyle w:val="5"/>
        <w:spacing w:before="123" w:line="276" w:lineRule="auto"/>
        <w:ind w:right="1022" w:firstLine="538"/>
      </w:pPr>
      <w:r>
        <w:t xml:space="preserve">Учебный предмет </w:t>
      </w:r>
      <w:r>
        <w:rPr>
          <w:b/>
        </w:rPr>
        <w:t xml:space="preserve">«Физическая культура» </w:t>
      </w:r>
      <w:r>
        <w:t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</w:t>
      </w:r>
      <w:r>
        <w:rPr>
          <w:spacing w:val="29"/>
        </w:rPr>
        <w:t xml:space="preserve">  </w:t>
      </w:r>
      <w:r>
        <w:t>двигательными</w:t>
      </w:r>
      <w:r>
        <w:rPr>
          <w:spacing w:val="29"/>
        </w:rPr>
        <w:t xml:space="preserve">  </w:t>
      </w:r>
      <w:r>
        <w:t>навыками</w:t>
      </w:r>
      <w:r>
        <w:rPr>
          <w:spacing w:val="31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умениями.</w:t>
      </w:r>
      <w:r>
        <w:rPr>
          <w:spacing w:val="31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учебный</w:t>
      </w:r>
      <w:r>
        <w:rPr>
          <w:spacing w:val="29"/>
        </w:rPr>
        <w:t xml:space="preserve">  </w:t>
      </w:r>
      <w:r>
        <w:rPr>
          <w:spacing w:val="-2"/>
        </w:rPr>
        <w:t>предмет</w:t>
      </w:r>
    </w:p>
    <w:p w14:paraId="054D1190">
      <w:pPr>
        <w:pStyle w:val="5"/>
        <w:spacing w:before="2" w:line="276" w:lineRule="auto"/>
        <w:ind w:right="1018"/>
      </w:pPr>
      <w:r>
        <w:t>«Физическая культура» отводится в 1 – 4 классах 2 часа в неделю. 3 час реализуется за счет часов из части, формируемой участниками образовательных отношений.</w:t>
      </w:r>
    </w:p>
    <w:p w14:paraId="0A954FC6">
      <w:pPr>
        <w:pStyle w:val="5"/>
        <w:spacing w:before="180"/>
        <w:ind w:left="0"/>
        <w:jc w:val="left"/>
      </w:pPr>
    </w:p>
    <w:p w14:paraId="6534EF4D">
      <w:pPr>
        <w:pStyle w:val="5"/>
        <w:spacing w:line="276" w:lineRule="auto"/>
        <w:ind w:right="1028" w:firstLine="538"/>
      </w:pPr>
      <w:r>
        <w:t>Образовательная организация самостоятельна в организации образовательной деятельности (урочной и внеурочной), в выборе видов деятельности</w:t>
      </w:r>
      <w:r>
        <w:rPr>
          <w:spacing w:val="-3"/>
        </w:rPr>
        <w:t xml:space="preserve"> </w:t>
      </w:r>
      <w:r>
        <w:t>по каждому предмету</w:t>
      </w:r>
      <w:r>
        <w:rPr>
          <w:spacing w:val="-18"/>
        </w:rPr>
        <w:t xml:space="preserve"> </w:t>
      </w:r>
      <w:r>
        <w:t>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14:paraId="018C9682">
      <w:pPr>
        <w:pStyle w:val="5"/>
        <w:spacing w:before="122" w:line="276" w:lineRule="auto"/>
        <w:ind w:right="1030" w:firstLine="538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78764ED5">
      <w:pPr>
        <w:pStyle w:val="5"/>
        <w:spacing w:before="185"/>
        <w:ind w:left="0"/>
        <w:jc w:val="left"/>
      </w:pPr>
    </w:p>
    <w:p w14:paraId="79DE4BEA">
      <w:pPr>
        <w:spacing w:before="1" w:line="276" w:lineRule="auto"/>
        <w:ind w:left="114" w:right="1006" w:firstLine="0"/>
        <w:jc w:val="both"/>
        <w:rPr>
          <w:sz w:val="28"/>
        </w:rPr>
      </w:pPr>
      <w:r>
        <w:rPr>
          <w:b/>
          <w:sz w:val="28"/>
        </w:rPr>
        <w:t xml:space="preserve">Часть учебного плана, формируемая участниками образовательного процесса, </w:t>
      </w:r>
      <w:r>
        <w:rPr>
          <w:sz w:val="28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</w:t>
      </w:r>
      <w:r>
        <w:rPr>
          <w:spacing w:val="-2"/>
          <w:sz w:val="28"/>
        </w:rPr>
        <w:t>учреждения.</w:t>
      </w:r>
    </w:p>
    <w:p w14:paraId="62DFBFC2">
      <w:pPr>
        <w:pStyle w:val="5"/>
        <w:spacing w:line="276" w:lineRule="auto"/>
        <w:ind w:right="1028" w:firstLine="538"/>
      </w:pPr>
      <w:r>
        <w:t>Время, отводимое на данную часть учебного плана, используется</w:t>
      </w:r>
      <w:r>
        <w:rPr>
          <w:spacing w:val="40"/>
        </w:rPr>
        <w:t xml:space="preserve"> </w:t>
      </w:r>
      <w:r>
        <w:t>на: увеличение учебных часов, предусмотренных на изучение 3 часа предмета физической культуры обязательной части.</w:t>
      </w:r>
    </w:p>
    <w:p w14:paraId="1787210B">
      <w:pPr>
        <w:pStyle w:val="5"/>
        <w:spacing w:before="115" w:line="278" w:lineRule="auto"/>
        <w:ind w:right="1023" w:firstLine="720"/>
      </w:pPr>
      <w:r>
        <w:t>Содержание начального общего образования в 1-4-х классах представлено учебниками УМК «Школа России».</w:t>
      </w:r>
    </w:p>
    <w:p w14:paraId="4720E1F5">
      <w:pPr>
        <w:pStyle w:val="7"/>
        <w:numPr>
          <w:ilvl w:val="0"/>
          <w:numId w:val="3"/>
        </w:numPr>
        <w:tabs>
          <w:tab w:val="left" w:pos="1284"/>
        </w:tabs>
        <w:spacing w:before="122" w:after="0" w:line="240" w:lineRule="auto"/>
        <w:ind w:left="1284" w:right="0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образовательного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0C06FF86">
      <w:pPr>
        <w:pStyle w:val="5"/>
        <w:spacing w:before="43"/>
      </w:pP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сентября.</w:t>
      </w:r>
      <w:r>
        <w:rPr>
          <w:spacing w:val="61"/>
          <w:w w:val="150"/>
        </w:rPr>
        <w:t xml:space="preserve">    </w:t>
      </w:r>
      <w:r>
        <w:t>Начало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08:30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14:paraId="0BB9857B">
      <w:pPr>
        <w:pStyle w:val="5"/>
        <w:spacing w:before="48" w:line="276" w:lineRule="auto"/>
        <w:ind w:right="998"/>
      </w:pPr>
      <w:r>
        <w:t xml:space="preserve">Продолжительность учебного года – 33 недели в 1 классе, 34 недели во 2-4 </w:t>
      </w:r>
      <w:r>
        <w:rPr>
          <w:spacing w:val="-2"/>
        </w:rPr>
        <w:t>классах.</w:t>
      </w:r>
    </w:p>
    <w:p w14:paraId="34185938">
      <w:pPr>
        <w:pStyle w:val="5"/>
        <w:spacing w:line="278" w:lineRule="auto"/>
        <w:ind w:right="1001"/>
      </w:pPr>
      <w:r>
        <w:t>Продолжительность каникул в течение учебного года – 27 дней. В феврале организованы дополнительные недельные каникулы для учащихся первых классов в количестве 9 дней.</w:t>
      </w:r>
    </w:p>
    <w:p w14:paraId="75A8D690">
      <w:pPr>
        <w:spacing w:after="0" w:line="278" w:lineRule="auto"/>
        <w:sectPr>
          <w:pgSz w:w="11910" w:h="16840"/>
          <w:pgMar w:top="800" w:right="100" w:bottom="280" w:left="1120" w:header="720" w:footer="720" w:gutter="0"/>
          <w:cols w:space="720" w:num="1"/>
        </w:sectPr>
      </w:pPr>
    </w:p>
    <w:p w14:paraId="58D20C28">
      <w:pPr>
        <w:pStyle w:val="5"/>
        <w:spacing w:before="72" w:line="276" w:lineRule="auto"/>
        <w:ind w:right="1011"/>
      </w:pPr>
      <w:r>
        <w:t>Учебные занятия проводятся в режиме пятидневной учебной недели в</w:t>
      </w:r>
      <w:r>
        <w:rPr>
          <w:spacing w:val="40"/>
        </w:rPr>
        <w:t xml:space="preserve"> </w:t>
      </w:r>
      <w:r>
        <w:t>первую смену.</w:t>
      </w:r>
    </w:p>
    <w:p w14:paraId="0D699D2E">
      <w:pPr>
        <w:pStyle w:val="5"/>
        <w:spacing w:before="4" w:line="276" w:lineRule="auto"/>
        <w:ind w:right="1685" w:firstLine="706"/>
      </w:pP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1-м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 xml:space="preserve">следующих </w:t>
      </w:r>
      <w:r>
        <w:rPr>
          <w:spacing w:val="-2"/>
        </w:rPr>
        <w:t>дополнительныхтребований:</w:t>
      </w:r>
    </w:p>
    <w:p w14:paraId="71D31E62">
      <w:pPr>
        <w:pStyle w:val="5"/>
        <w:spacing w:before="119" w:line="276" w:lineRule="auto"/>
        <w:ind w:right="1783"/>
      </w:pPr>
      <w:r>
        <w:t>-учебные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учебной неделе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 первую смену;</w:t>
      </w:r>
    </w:p>
    <w:p w14:paraId="4857721F">
      <w:pPr>
        <w:pStyle w:val="5"/>
        <w:spacing w:before="119" w:line="360" w:lineRule="auto"/>
        <w:ind w:left="517" w:right="1228"/>
      </w:pPr>
      <w:r>
        <w:rPr>
          <w:sz w:val="24"/>
        </w:rPr>
        <w:t xml:space="preserve">- </w:t>
      </w:r>
      <w:r>
        <w:t>предусмотрено использование "ступенчатого" режима обучения в</w:t>
      </w:r>
      <w:r>
        <w:rPr>
          <w:spacing w:val="40"/>
        </w:rPr>
        <w:t xml:space="preserve"> </w:t>
      </w:r>
      <w:r>
        <w:t>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</w:t>
      </w:r>
      <w:r>
        <w:rPr>
          <w:spacing w:val="40"/>
        </w:rPr>
        <w:t xml:space="preserve"> </w:t>
      </w:r>
      <w:r>
        <w:t>– октябре проведение четвѐртого урока и один раз в неделю пятого урока (за счѐт введения</w:t>
      </w:r>
      <w:r>
        <w:rPr>
          <w:spacing w:val="-18"/>
        </w:rPr>
        <w:t xml:space="preserve"> </w:t>
      </w:r>
      <w:r>
        <w:rPr>
          <w:spacing w:val="-64"/>
        </w:rPr>
        <w:t>3</w:t>
      </w:r>
      <w:r>
        <w:t xml:space="preserve"> часа физической культуры) проводятся в нетрадиционной форме: прогулки, экскурсии и т.п.;</w:t>
      </w:r>
    </w:p>
    <w:p w14:paraId="1E4C9B73">
      <w:pPr>
        <w:pStyle w:val="5"/>
        <w:spacing w:line="278" w:lineRule="auto"/>
        <w:ind w:right="1684"/>
      </w:pPr>
      <w:r>
        <w:t>-обучение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балльного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домашних заданий;</w:t>
      </w:r>
    </w:p>
    <w:p w14:paraId="38078BF1">
      <w:pPr>
        <w:pStyle w:val="5"/>
        <w:spacing w:before="117"/>
      </w:pPr>
      <w:r>
        <w:t>-дополнительные</w:t>
      </w:r>
      <w:r>
        <w:rPr>
          <w:spacing w:val="-11"/>
        </w:rPr>
        <w:t xml:space="preserve"> </w:t>
      </w:r>
      <w:r>
        <w:t>недельные</w:t>
      </w:r>
      <w:r>
        <w:rPr>
          <w:spacing w:val="-12"/>
        </w:rPr>
        <w:t xml:space="preserve"> </w:t>
      </w: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середине</w:t>
      </w:r>
      <w:r>
        <w:rPr>
          <w:spacing w:val="38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rPr>
          <w:spacing w:val="-2"/>
        </w:rPr>
        <w:t>четверти;</w:t>
      </w:r>
    </w:p>
    <w:p w14:paraId="05D3D194">
      <w:pPr>
        <w:pStyle w:val="5"/>
        <w:spacing w:before="167" w:line="276" w:lineRule="auto"/>
        <w:ind w:right="1006" w:firstLine="706"/>
      </w:pPr>
      <w:r>
        <w:t>Продолжительность урока для 1 класса в первом полугодии - 35 минут, во втором полугодии – 40 минут, во 2 - 4 классах - 40 минут.</w:t>
      </w:r>
    </w:p>
    <w:p w14:paraId="5ED26DBA">
      <w:pPr>
        <w:pStyle w:val="5"/>
        <w:spacing w:before="201" w:line="276" w:lineRule="auto"/>
        <w:ind w:right="1006"/>
      </w:pPr>
      <w:r>
        <w:t>Максимально допустимая недельная аудиторная учебная нагрузка</w:t>
      </w:r>
      <w:r>
        <w:rPr>
          <w:spacing w:val="80"/>
        </w:rPr>
        <w:t xml:space="preserve"> </w:t>
      </w:r>
      <w:r>
        <w:t>составляет: в 1 классе -</w:t>
      </w:r>
      <w:r>
        <w:rPr>
          <w:spacing w:val="40"/>
        </w:rPr>
        <w:t xml:space="preserve"> </w:t>
      </w:r>
      <w:r>
        <w:t>21 час, во 2 – 4 классах – 23 часа</w:t>
      </w:r>
    </w:p>
    <w:p w14:paraId="6A64FA9A">
      <w:pPr>
        <w:pStyle w:val="5"/>
        <w:spacing w:line="276" w:lineRule="auto"/>
        <w:ind w:right="1003" w:firstLine="706"/>
      </w:pPr>
      <w:r>
        <w:t>В первом классе в</w:t>
      </w:r>
      <w:r>
        <w:rPr>
          <w:spacing w:val="40"/>
        </w:rPr>
        <w:t xml:space="preserve"> </w:t>
      </w:r>
      <w:r>
        <w:t>середине учебного дня в дни, когда в расписание не включен предмет «Физическая культура», проводится динамический час, который не входит в обязательную учебную нагрузку учащихся. Данные 2 часа</w:t>
      </w:r>
      <w:r>
        <w:rPr>
          <w:spacing w:val="40"/>
        </w:rPr>
        <w:t xml:space="preserve"> </w:t>
      </w:r>
      <w:r>
        <w:t>проводятся за счёт часов спортивно-оздоровительной направленности внеучебной деятельности.</w:t>
      </w:r>
      <w:r>
        <w:rPr>
          <w:spacing w:val="40"/>
        </w:rPr>
        <w:t xml:space="preserve"> </w:t>
      </w:r>
      <w:r>
        <w:t>Обучение проводится без балльного оценивания знаний обучающихся и домашних заданий.</w:t>
      </w:r>
    </w:p>
    <w:p w14:paraId="377976D0">
      <w:pPr>
        <w:pStyle w:val="7"/>
        <w:numPr>
          <w:ilvl w:val="0"/>
          <w:numId w:val="3"/>
        </w:numPr>
        <w:tabs>
          <w:tab w:val="left" w:pos="578"/>
        </w:tabs>
        <w:spacing w:before="206" w:after="0" w:line="240" w:lineRule="auto"/>
        <w:ind w:left="578" w:right="0" w:hanging="28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аттестации:</w:t>
      </w:r>
    </w:p>
    <w:p w14:paraId="7E3CB193">
      <w:pPr>
        <w:pStyle w:val="5"/>
        <w:spacing w:before="44"/>
      </w:pPr>
      <w:r>
        <w:t>На</w:t>
      </w:r>
      <w:r>
        <w:rPr>
          <w:spacing w:val="53"/>
          <w:w w:val="150"/>
        </w:rPr>
        <w:t xml:space="preserve"> </w:t>
      </w:r>
      <w:r>
        <w:t>основании</w:t>
      </w:r>
      <w:r>
        <w:rPr>
          <w:spacing w:val="53"/>
          <w:w w:val="150"/>
        </w:rPr>
        <w:t xml:space="preserve"> </w:t>
      </w:r>
      <w:r>
        <w:t>ст.</w:t>
      </w:r>
      <w:r>
        <w:rPr>
          <w:spacing w:val="55"/>
          <w:w w:val="150"/>
        </w:rPr>
        <w:t xml:space="preserve"> </w:t>
      </w:r>
      <w:r>
        <w:t>58</w:t>
      </w:r>
      <w:r>
        <w:rPr>
          <w:spacing w:val="53"/>
          <w:w w:val="150"/>
        </w:rPr>
        <w:t xml:space="preserve"> </w:t>
      </w:r>
      <w:r>
        <w:t>Федерального</w:t>
      </w:r>
      <w:r>
        <w:rPr>
          <w:spacing w:val="53"/>
          <w:w w:val="150"/>
        </w:rPr>
        <w:t xml:space="preserve"> </w:t>
      </w:r>
      <w:r>
        <w:t>закона</w:t>
      </w:r>
      <w:r>
        <w:rPr>
          <w:spacing w:val="53"/>
          <w:w w:val="150"/>
        </w:rPr>
        <w:t xml:space="preserve">  </w:t>
      </w:r>
      <w:r>
        <w:t>Российской</w:t>
      </w:r>
      <w:r>
        <w:rPr>
          <w:spacing w:val="54"/>
          <w:w w:val="150"/>
        </w:rPr>
        <w:t xml:space="preserve"> </w:t>
      </w:r>
      <w:r>
        <w:t>Федерации</w:t>
      </w:r>
      <w:r>
        <w:rPr>
          <w:spacing w:val="53"/>
          <w:w w:val="150"/>
        </w:rPr>
        <w:t xml:space="preserve"> </w:t>
      </w:r>
      <w:r>
        <w:rPr>
          <w:spacing w:val="-5"/>
        </w:rPr>
        <w:t>от</w:t>
      </w:r>
    </w:p>
    <w:p w14:paraId="5D00BEB6">
      <w:pPr>
        <w:pStyle w:val="5"/>
        <w:spacing w:before="33" w:line="264" w:lineRule="auto"/>
        <w:ind w:right="1244"/>
      </w:pPr>
      <w:r>
        <w:t>29.12.12г. №273-ФЗ</w:t>
      </w:r>
      <w:r>
        <w:rPr>
          <w:spacing w:val="40"/>
        </w:rPr>
        <w:t xml:space="preserve"> </w:t>
      </w:r>
      <w:r>
        <w:t>«Об образовании в Российской Федерации» освоение образовательной программы, в том числе отдельной её части</w:t>
      </w:r>
      <w:r>
        <w:rPr>
          <w:spacing w:val="40"/>
        </w:rPr>
        <w:t xml:space="preserve"> </w:t>
      </w:r>
      <w:r>
        <w:t>или всего объема учебного предмета, курса, дисциплины (модуля) сопровождается текущим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аттестацией</w:t>
      </w:r>
      <w:r>
        <w:rPr>
          <w:spacing w:val="-2"/>
        </w:rPr>
        <w:t xml:space="preserve"> </w:t>
      </w:r>
      <w:r>
        <w:t>учащихся, регулируемой Положением «О форме, периодичности, порядке текущего контроля успеваемости и проведения</w:t>
      </w:r>
      <w:r>
        <w:rPr>
          <w:spacing w:val="40"/>
        </w:rPr>
        <w:t xml:space="preserve"> </w:t>
      </w:r>
      <w:r>
        <w:t xml:space="preserve">промежуточной аттестации </w:t>
      </w:r>
      <w:r>
        <w:rPr>
          <w:spacing w:val="-2"/>
        </w:rPr>
        <w:t>обучающихся».</w:t>
      </w:r>
    </w:p>
    <w:p w14:paraId="35FC1948">
      <w:pPr>
        <w:pStyle w:val="5"/>
        <w:spacing w:line="276" w:lineRule="auto"/>
        <w:ind w:right="1006"/>
      </w:pPr>
      <w:r>
        <w:t>Промежуточная аттестация является обязательной для учащихся 2-4 классов, обучающиеся 1 класса проходят безоценочную</w:t>
      </w:r>
      <w:r>
        <w:rPr>
          <w:spacing w:val="40"/>
        </w:rPr>
        <w:t xml:space="preserve"> </w:t>
      </w:r>
      <w:r>
        <w:t>итоговую аттестацию в виде творческих работ.</w:t>
      </w:r>
    </w:p>
    <w:p w14:paraId="654BC3D7">
      <w:pPr>
        <w:spacing w:after="0" w:line="276" w:lineRule="auto"/>
        <w:sectPr>
          <w:pgSz w:w="11910" w:h="16840"/>
          <w:pgMar w:top="800" w:right="100" w:bottom="280" w:left="1120" w:header="720" w:footer="720" w:gutter="0"/>
          <w:cols w:space="720" w:num="1"/>
        </w:sectPr>
      </w:pPr>
    </w:p>
    <w:p w14:paraId="60E60ABE">
      <w:pPr>
        <w:pStyle w:val="5"/>
        <w:spacing w:before="7"/>
        <w:ind w:left="0"/>
        <w:jc w:val="left"/>
        <w:rPr>
          <w:sz w:val="2"/>
        </w:rPr>
      </w:pPr>
    </w:p>
    <w:tbl>
      <w:tblPr>
        <w:tblStyle w:val="4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924"/>
        <w:gridCol w:w="5940"/>
      </w:tblGrid>
      <w:tr w14:paraId="5B006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0" w:type="dxa"/>
          </w:tcPr>
          <w:p w14:paraId="06D093A8">
            <w:pPr>
              <w:pStyle w:val="8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924" w:type="dxa"/>
          </w:tcPr>
          <w:p w14:paraId="1F6B61EE">
            <w:pPr>
              <w:pStyle w:val="8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5940" w:type="dxa"/>
          </w:tcPr>
          <w:p w14:paraId="75F053C3">
            <w:pPr>
              <w:pStyle w:val="8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</w:p>
        </w:tc>
      </w:tr>
      <w:tr w14:paraId="2E9B7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70" w:type="dxa"/>
          </w:tcPr>
          <w:p w14:paraId="0F67783A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24" w:type="dxa"/>
          </w:tcPr>
          <w:p w14:paraId="75AB7934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5940" w:type="dxa"/>
          </w:tcPr>
          <w:p w14:paraId="6A7CA099">
            <w:pPr>
              <w:pStyle w:val="8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</w:tc>
      </w:tr>
      <w:tr w14:paraId="4CBE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0" w:type="dxa"/>
            <w:tcBorders>
              <w:bottom w:val="single" w:color="000000" w:sz="12" w:space="0"/>
            </w:tcBorders>
          </w:tcPr>
          <w:p w14:paraId="0E9CEE50">
            <w:pPr>
              <w:pStyle w:val="8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24" w:type="dxa"/>
            <w:tcBorders>
              <w:bottom w:val="single" w:color="000000" w:sz="12" w:space="0"/>
            </w:tcBorders>
          </w:tcPr>
          <w:p w14:paraId="75398A79">
            <w:pPr>
              <w:pStyle w:val="8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5940" w:type="dxa"/>
            <w:tcBorders>
              <w:bottom w:val="single" w:color="000000" w:sz="12" w:space="0"/>
            </w:tcBorders>
          </w:tcPr>
          <w:p w14:paraId="6C9C23EB"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7EC89BA5"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(аппликация)</w:t>
            </w:r>
          </w:p>
        </w:tc>
      </w:tr>
      <w:tr w14:paraId="5B1FB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0" w:type="dxa"/>
            <w:tcBorders>
              <w:top w:val="single" w:color="000000" w:sz="12" w:space="0"/>
            </w:tcBorders>
          </w:tcPr>
          <w:p w14:paraId="4CF35792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24" w:type="dxa"/>
            <w:tcBorders>
              <w:top w:val="single" w:color="000000" w:sz="12" w:space="0"/>
            </w:tcBorders>
          </w:tcPr>
          <w:p w14:paraId="4F9A777C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5940" w:type="dxa"/>
            <w:tcBorders>
              <w:top w:val="single" w:color="000000" w:sz="12" w:space="0"/>
            </w:tcBorders>
          </w:tcPr>
          <w:p w14:paraId="73A41683">
            <w:pPr>
              <w:pStyle w:val="8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</w:tc>
      </w:tr>
      <w:tr w14:paraId="772C3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  <w:tcBorders>
              <w:bottom w:val="single" w:color="000000" w:sz="12" w:space="0"/>
            </w:tcBorders>
          </w:tcPr>
          <w:p w14:paraId="57774A87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24" w:type="dxa"/>
            <w:tcBorders>
              <w:bottom w:val="single" w:color="000000" w:sz="12" w:space="0"/>
            </w:tcBorders>
          </w:tcPr>
          <w:p w14:paraId="34976ED6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5940" w:type="dxa"/>
            <w:tcBorders>
              <w:bottom w:val="single" w:color="000000" w:sz="12" w:space="0"/>
            </w:tcBorders>
          </w:tcPr>
          <w:p w14:paraId="72975D64">
            <w:pPr>
              <w:pStyle w:val="8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14:paraId="1BC85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70" w:type="dxa"/>
            <w:tcBorders>
              <w:top w:val="single" w:color="000000" w:sz="12" w:space="0"/>
            </w:tcBorders>
          </w:tcPr>
          <w:p w14:paraId="48B1286B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24" w:type="dxa"/>
            <w:tcBorders>
              <w:top w:val="single" w:color="000000" w:sz="12" w:space="0"/>
            </w:tcBorders>
          </w:tcPr>
          <w:p w14:paraId="0C96DAB9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5940" w:type="dxa"/>
            <w:tcBorders>
              <w:top w:val="single" w:color="000000" w:sz="12" w:space="0"/>
            </w:tcBorders>
          </w:tcPr>
          <w:p w14:paraId="58ADBBC4">
            <w:pPr>
              <w:pStyle w:val="8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Устно</w:t>
            </w:r>
          </w:p>
        </w:tc>
      </w:tr>
      <w:tr w14:paraId="2D507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  <w:tcBorders>
              <w:bottom w:val="single" w:color="000000" w:sz="12" w:space="0"/>
            </w:tcBorders>
          </w:tcPr>
          <w:p w14:paraId="7286405B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24" w:type="dxa"/>
            <w:tcBorders>
              <w:bottom w:val="single" w:color="000000" w:sz="12" w:space="0"/>
            </w:tcBorders>
          </w:tcPr>
          <w:p w14:paraId="4F6F4E72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5940" w:type="dxa"/>
            <w:tcBorders>
              <w:bottom w:val="single" w:color="000000" w:sz="12" w:space="0"/>
            </w:tcBorders>
          </w:tcPr>
          <w:p w14:paraId="0ED8CF25">
            <w:pPr>
              <w:pStyle w:val="8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Устно</w:t>
            </w:r>
          </w:p>
        </w:tc>
      </w:tr>
      <w:tr w14:paraId="4B131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  <w:tcBorders>
              <w:top w:val="single" w:color="000000" w:sz="12" w:space="0"/>
            </w:tcBorders>
          </w:tcPr>
          <w:p w14:paraId="53A03AA3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24" w:type="dxa"/>
            <w:tcBorders>
              <w:top w:val="single" w:color="000000" w:sz="12" w:space="0"/>
            </w:tcBorders>
          </w:tcPr>
          <w:p w14:paraId="5A91BE0B">
            <w:pPr>
              <w:pStyle w:val="8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5940" w:type="dxa"/>
            <w:tcBorders>
              <w:top w:val="single" w:color="000000" w:sz="12" w:space="0"/>
            </w:tcBorders>
          </w:tcPr>
          <w:p w14:paraId="590320C7">
            <w:pPr>
              <w:pStyle w:val="8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</w:t>
            </w:r>
          </w:p>
        </w:tc>
      </w:tr>
      <w:tr w14:paraId="72DE2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70" w:type="dxa"/>
            <w:tcBorders>
              <w:bottom w:val="single" w:color="000000" w:sz="12" w:space="0"/>
            </w:tcBorders>
          </w:tcPr>
          <w:p w14:paraId="14FFB2E5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24" w:type="dxa"/>
            <w:tcBorders>
              <w:bottom w:val="single" w:color="000000" w:sz="12" w:space="0"/>
            </w:tcBorders>
          </w:tcPr>
          <w:p w14:paraId="660B103C">
            <w:pPr>
              <w:pStyle w:val="8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5940" w:type="dxa"/>
            <w:tcBorders>
              <w:bottom w:val="single" w:color="000000" w:sz="12" w:space="0"/>
            </w:tcBorders>
          </w:tcPr>
          <w:p w14:paraId="5A5419A7">
            <w:pPr>
              <w:pStyle w:val="8"/>
              <w:spacing w:line="30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Устно</w:t>
            </w:r>
          </w:p>
        </w:tc>
      </w:tr>
    </w:tbl>
    <w:p w14:paraId="5B386B39">
      <w:pPr>
        <w:pStyle w:val="5"/>
        <w:spacing w:before="53"/>
        <w:ind w:left="0"/>
        <w:jc w:val="left"/>
      </w:pPr>
    </w:p>
    <w:p w14:paraId="336C4EA0">
      <w:pPr>
        <w:pStyle w:val="5"/>
        <w:spacing w:line="276" w:lineRule="auto"/>
        <w:jc w:val="left"/>
      </w:pPr>
      <w:r>
        <w:t>Итоги промежуточной годовой аттестации влияют</w:t>
      </w:r>
      <w:r>
        <w:rPr>
          <w:spacing w:val="-1"/>
        </w:rPr>
        <w:t xml:space="preserve"> </w:t>
      </w:r>
      <w:r>
        <w:t>на четвертную</w:t>
      </w:r>
      <w:r>
        <w:rPr>
          <w:spacing w:val="-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 xml:space="preserve">в 4 </w:t>
      </w:r>
      <w:r>
        <w:rPr>
          <w:spacing w:val="-2"/>
        </w:rPr>
        <w:t>четверти.</w:t>
      </w:r>
    </w:p>
    <w:p w14:paraId="0F206D67">
      <w:pPr>
        <w:pStyle w:val="5"/>
        <w:tabs>
          <w:tab w:val="left" w:pos="1596"/>
          <w:tab w:val="left" w:pos="2186"/>
          <w:tab w:val="left" w:pos="3600"/>
          <w:tab w:val="left" w:pos="4137"/>
          <w:tab w:val="left" w:pos="5466"/>
          <w:tab w:val="left" w:pos="6161"/>
          <w:tab w:val="left" w:pos="8051"/>
          <w:tab w:val="left" w:pos="8747"/>
        </w:tabs>
        <w:spacing w:line="276" w:lineRule="auto"/>
        <w:ind w:right="1003"/>
        <w:jc w:val="left"/>
      </w:pPr>
      <w:r>
        <w:rPr>
          <w:spacing w:val="-2"/>
        </w:rPr>
        <w:t>Отметка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4"/>
        </w:rPr>
        <w:t>год</w:t>
      </w:r>
      <w:r>
        <w:tab/>
      </w:r>
      <w:r>
        <w:rPr>
          <w:spacing w:val="-2"/>
        </w:rPr>
        <w:t>выставляется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среднее </w:t>
      </w:r>
      <w:r>
        <w:t>арифметическое между четвертными отметками,</w:t>
      </w:r>
    </w:p>
    <w:p w14:paraId="06592B69">
      <w:pPr>
        <w:pStyle w:val="5"/>
        <w:spacing w:line="321" w:lineRule="exact"/>
        <w:jc w:val="left"/>
      </w:pP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пятибалльной</w:t>
      </w:r>
      <w:r>
        <w:rPr>
          <w:spacing w:val="-12"/>
        </w:rPr>
        <w:t xml:space="preserve"> </w:t>
      </w:r>
      <w:r>
        <w:rPr>
          <w:spacing w:val="-2"/>
        </w:rPr>
        <w:t>системе.</w:t>
      </w:r>
    </w:p>
    <w:p w14:paraId="6E2BB47E">
      <w:pPr>
        <w:pStyle w:val="5"/>
        <w:spacing w:before="46" w:line="278" w:lineRule="auto"/>
        <w:ind w:right="1011" w:firstLine="773"/>
      </w:pPr>
      <w:r>
        <w:t>Сроки проведения промежуточной годовой аттестации устанавливаются</w:t>
      </w:r>
      <w:r>
        <w:rPr>
          <w:spacing w:val="-3"/>
        </w:rPr>
        <w:t xml:space="preserve"> </w:t>
      </w:r>
      <w:r>
        <w:t>утверждаемым</w:t>
      </w:r>
      <w:r>
        <w:rPr>
          <w:spacing w:val="-3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годовым</w:t>
      </w:r>
      <w:r>
        <w:rPr>
          <w:spacing w:val="-3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 xml:space="preserve">учебным </w:t>
      </w:r>
      <w:r>
        <w:rPr>
          <w:spacing w:val="-2"/>
        </w:rPr>
        <w:t>графиком</w:t>
      </w:r>
    </w:p>
    <w:p w14:paraId="1AB42527">
      <w:pPr>
        <w:pStyle w:val="5"/>
        <w:ind w:left="0"/>
        <w:jc w:val="left"/>
      </w:pPr>
    </w:p>
    <w:p w14:paraId="324658AD">
      <w:pPr>
        <w:pStyle w:val="5"/>
        <w:ind w:left="0"/>
        <w:jc w:val="left"/>
      </w:pPr>
    </w:p>
    <w:p w14:paraId="19B5AB8D">
      <w:pPr>
        <w:pStyle w:val="5"/>
        <w:ind w:left="0"/>
        <w:jc w:val="left"/>
      </w:pPr>
    </w:p>
    <w:p w14:paraId="46F04B00">
      <w:pPr>
        <w:pStyle w:val="5"/>
        <w:ind w:left="0"/>
        <w:jc w:val="left"/>
      </w:pPr>
    </w:p>
    <w:p w14:paraId="0F2D37D3">
      <w:pPr>
        <w:pStyle w:val="5"/>
        <w:ind w:left="0"/>
        <w:jc w:val="left"/>
      </w:pPr>
    </w:p>
    <w:p w14:paraId="187116BE">
      <w:pPr>
        <w:pStyle w:val="5"/>
        <w:ind w:left="0"/>
        <w:jc w:val="left"/>
      </w:pPr>
    </w:p>
    <w:p w14:paraId="133B67C2">
      <w:pPr>
        <w:pStyle w:val="5"/>
        <w:ind w:left="0"/>
        <w:jc w:val="left"/>
      </w:pPr>
    </w:p>
    <w:p w14:paraId="2A796ACB">
      <w:pPr>
        <w:pStyle w:val="5"/>
        <w:spacing w:before="10"/>
        <w:ind w:left="0"/>
        <w:jc w:val="left"/>
      </w:pPr>
    </w:p>
    <w:p w14:paraId="3D218E19">
      <w:pPr>
        <w:pStyle w:val="5"/>
        <w:tabs>
          <w:tab w:val="left" w:pos="7656"/>
        </w:tabs>
        <w:spacing w:before="1"/>
        <w:jc w:val="left"/>
        <w:rPr>
          <w:rFonts w:hint="default"/>
          <w:lang w:val="ru-RU"/>
        </w:rPr>
      </w:pPr>
      <w:r>
        <w:rPr>
          <w:rFonts w:hint="default"/>
          <w:w w:val="105"/>
          <w:lang w:val="ru-RU"/>
        </w:rPr>
        <w:t>и. о. д</w:t>
      </w:r>
      <w:r>
        <w:rPr>
          <w:w w:val="105"/>
        </w:rPr>
        <w:t>иректор</w:t>
      </w:r>
      <w:r>
        <w:rPr>
          <w:w w:val="105"/>
          <w:lang w:val="ru-RU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ГБОУ</w:t>
      </w:r>
      <w:r>
        <w:rPr>
          <w:spacing w:val="2"/>
          <w:w w:val="105"/>
        </w:rPr>
        <w:t xml:space="preserve"> </w:t>
      </w:r>
      <w:r>
        <w:rPr>
          <w:w w:val="105"/>
        </w:rPr>
        <w:t>ООШ</w:t>
      </w:r>
      <w:r>
        <w:rPr>
          <w:spacing w:val="-3"/>
          <w:w w:val="105"/>
        </w:rPr>
        <w:t xml:space="preserve"> </w:t>
      </w:r>
      <w:r>
        <w:rPr>
          <w:w w:val="105"/>
        </w:rPr>
        <w:t>с.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Заволжье:</w:t>
      </w:r>
      <w:r>
        <w:tab/>
      </w:r>
      <w:r>
        <w:rPr>
          <w:lang w:val="ru-RU"/>
        </w:rPr>
        <w:t>М</w:t>
      </w:r>
      <w:r>
        <w:rPr>
          <w:rFonts w:hint="default"/>
          <w:lang w:val="ru-RU"/>
        </w:rPr>
        <w:t>.А. Прудников</w:t>
      </w:r>
      <w:bookmarkStart w:id="1" w:name="_GoBack"/>
      <w:bookmarkEnd w:id="1"/>
    </w:p>
    <w:p w14:paraId="3DAB12A8">
      <w:pPr>
        <w:spacing w:after="0"/>
        <w:jc w:val="left"/>
        <w:sectPr>
          <w:pgSz w:w="11910" w:h="16840"/>
          <w:pgMar w:top="840" w:right="100" w:bottom="280" w:left="1120" w:header="720" w:footer="720" w:gutter="0"/>
          <w:cols w:space="720" w:num="1"/>
        </w:sectPr>
      </w:pPr>
    </w:p>
    <w:p w14:paraId="6E00F711">
      <w:pPr>
        <w:spacing w:before="65"/>
        <w:ind w:left="307" w:right="1009" w:firstLine="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6AD69099">
      <w:pPr>
        <w:spacing w:before="2" w:line="240" w:lineRule="auto"/>
        <w:ind w:left="699" w:right="1411" w:firstLine="13"/>
        <w:jc w:val="center"/>
        <w:rPr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Самарской области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Заволжье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Приволжский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Самарской области</w:t>
      </w:r>
    </w:p>
    <w:p w14:paraId="18E85CB0">
      <w:pPr>
        <w:spacing w:before="0" w:line="274" w:lineRule="exact"/>
        <w:ind w:left="304" w:right="1009" w:firstLine="0"/>
        <w:jc w:val="center"/>
        <w:rPr>
          <w:b/>
          <w:sz w:val="24"/>
        </w:rPr>
      </w:pPr>
      <w:r>
        <w:rPr>
          <w:b/>
          <w:sz w:val="24"/>
        </w:rPr>
        <w:t>на 2023/2024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622FD1F7">
      <w:pPr>
        <w:spacing w:before="3" w:line="275" w:lineRule="exact"/>
        <w:ind w:left="306" w:right="1009" w:firstLine="0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14:paraId="0B8A4C1D">
      <w:pPr>
        <w:spacing w:before="0" w:line="275" w:lineRule="exact"/>
        <w:ind w:left="370" w:right="1009" w:firstLine="0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классы</w:t>
      </w:r>
    </w:p>
    <w:p w14:paraId="7267E870">
      <w:pPr>
        <w:pStyle w:val="5"/>
        <w:spacing w:before="49"/>
        <w:ind w:left="0"/>
        <w:jc w:val="left"/>
        <w:rPr>
          <w:b/>
          <w:sz w:val="20"/>
        </w:rPr>
      </w:pPr>
    </w:p>
    <w:tbl>
      <w:tblPr>
        <w:tblStyle w:val="4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"/>
        <w:gridCol w:w="1243"/>
        <w:gridCol w:w="1027"/>
        <w:gridCol w:w="2410"/>
        <w:gridCol w:w="1243"/>
        <w:gridCol w:w="1238"/>
        <w:gridCol w:w="1243"/>
        <w:gridCol w:w="850"/>
        <w:gridCol w:w="1008"/>
      </w:tblGrid>
      <w:tr w14:paraId="7FAD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80" w:type="dxa"/>
            <w:gridSpan w:val="3"/>
            <w:vMerge w:val="restart"/>
          </w:tcPr>
          <w:p w14:paraId="7588AC05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10" w:type="dxa"/>
            <w:vMerge w:val="restart"/>
          </w:tcPr>
          <w:p w14:paraId="4DAC009C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574" w:type="dxa"/>
            <w:gridSpan w:val="4"/>
          </w:tcPr>
          <w:p w14:paraId="106592D0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008" w:type="dxa"/>
            <w:vMerge w:val="restart"/>
          </w:tcPr>
          <w:p w14:paraId="4C5E1F0D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14:paraId="70944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80" w:type="dxa"/>
            <w:gridSpan w:val="3"/>
            <w:vMerge w:val="continue"/>
            <w:tcBorders>
              <w:top w:val="nil"/>
            </w:tcBorders>
          </w:tcPr>
          <w:p w14:paraId="3E667D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 w14:paraId="0B23AD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1C11C5F1">
            <w:pPr>
              <w:pStyle w:val="8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38" w:type="dxa"/>
          </w:tcPr>
          <w:p w14:paraId="5F575988"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43" w:type="dxa"/>
          </w:tcPr>
          <w:p w14:paraId="2CF5484B">
            <w:pPr>
              <w:pStyle w:val="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" w:type="dxa"/>
          </w:tcPr>
          <w:p w14:paraId="2E5D9EB4">
            <w:pPr>
              <w:pStyle w:val="8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14:paraId="7064B2FD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 w14:paraId="1B5D208B">
            <w:pPr>
              <w:rPr>
                <w:sz w:val="2"/>
                <w:szCs w:val="2"/>
              </w:rPr>
            </w:pPr>
          </w:p>
        </w:tc>
      </w:tr>
      <w:tr w14:paraId="371A6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790" w:type="dxa"/>
            <w:gridSpan w:val="4"/>
            <w:shd w:val="clear" w:color="auto" w:fill="D9D9D9"/>
          </w:tcPr>
          <w:p w14:paraId="3F55AC38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243" w:type="dxa"/>
            <w:shd w:val="clear" w:color="auto" w:fill="D9D9D9"/>
          </w:tcPr>
          <w:p w14:paraId="3CFF499A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38" w:type="dxa"/>
            <w:shd w:val="clear" w:color="auto" w:fill="D9D9D9"/>
          </w:tcPr>
          <w:p w14:paraId="4C936E68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3" w:type="dxa"/>
            <w:shd w:val="clear" w:color="auto" w:fill="D9D9D9"/>
          </w:tcPr>
          <w:p w14:paraId="307CB27B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34EAB19D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08" w:type="dxa"/>
            <w:shd w:val="clear" w:color="auto" w:fill="D9D9D9"/>
          </w:tcPr>
          <w:p w14:paraId="6D05B1DD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118E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0" w:type="dxa"/>
            <w:gridSpan w:val="3"/>
            <w:vMerge w:val="restart"/>
          </w:tcPr>
          <w:p w14:paraId="360C4F67">
            <w:pPr>
              <w:pStyle w:val="8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6F67768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410" w:type="dxa"/>
          </w:tcPr>
          <w:p w14:paraId="374E72ED"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43" w:type="dxa"/>
          </w:tcPr>
          <w:p w14:paraId="3E4F58C8">
            <w:pPr>
              <w:pStyle w:val="8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5/165</w:t>
            </w:r>
          </w:p>
        </w:tc>
        <w:tc>
          <w:tcPr>
            <w:tcW w:w="1238" w:type="dxa"/>
          </w:tcPr>
          <w:p w14:paraId="69C9F8E3">
            <w:pPr>
              <w:pStyle w:val="8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243" w:type="dxa"/>
          </w:tcPr>
          <w:p w14:paraId="74E0771C">
            <w:pPr>
              <w:pStyle w:val="8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50" w:type="dxa"/>
          </w:tcPr>
          <w:p w14:paraId="18FAEC4B">
            <w:pPr>
              <w:pStyle w:val="8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008" w:type="dxa"/>
          </w:tcPr>
          <w:p w14:paraId="2BFCE670">
            <w:pPr>
              <w:pStyle w:val="8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20/675</w:t>
            </w:r>
          </w:p>
        </w:tc>
      </w:tr>
      <w:tr w14:paraId="04F3D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380" w:type="dxa"/>
            <w:gridSpan w:val="3"/>
            <w:vMerge w:val="continue"/>
            <w:tcBorders>
              <w:top w:val="nil"/>
            </w:tcBorders>
          </w:tcPr>
          <w:p w14:paraId="3A155DD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F27BFE5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243" w:type="dxa"/>
          </w:tcPr>
          <w:p w14:paraId="03D5EB92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238" w:type="dxa"/>
          </w:tcPr>
          <w:p w14:paraId="0B45477A">
            <w:pPr>
              <w:pStyle w:val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243" w:type="dxa"/>
          </w:tcPr>
          <w:p w14:paraId="0A550E84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850" w:type="dxa"/>
          </w:tcPr>
          <w:p w14:paraId="1236D67B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008" w:type="dxa"/>
          </w:tcPr>
          <w:p w14:paraId="14E58FCD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16/540</w:t>
            </w:r>
          </w:p>
        </w:tc>
      </w:tr>
      <w:tr w14:paraId="456E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0" w:type="dxa"/>
            <w:gridSpan w:val="3"/>
          </w:tcPr>
          <w:p w14:paraId="2FD59B1B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410" w:type="dxa"/>
          </w:tcPr>
          <w:p w14:paraId="516BAC4D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43" w:type="dxa"/>
          </w:tcPr>
          <w:p w14:paraId="1271232A">
            <w:pPr>
              <w:pStyle w:val="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8" w:type="dxa"/>
          </w:tcPr>
          <w:p w14:paraId="120E352D">
            <w:pPr>
              <w:pStyle w:val="8"/>
              <w:spacing w:before="111"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43" w:type="dxa"/>
          </w:tcPr>
          <w:p w14:paraId="28EFFB40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14:paraId="2376CA9C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008" w:type="dxa"/>
          </w:tcPr>
          <w:p w14:paraId="67B3B595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2/204</w:t>
            </w:r>
          </w:p>
        </w:tc>
      </w:tr>
      <w:tr w14:paraId="65EF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80" w:type="dxa"/>
            <w:gridSpan w:val="3"/>
          </w:tcPr>
          <w:p w14:paraId="54F0678C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514103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10" w:type="dxa"/>
          </w:tcPr>
          <w:p w14:paraId="073F0831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43" w:type="dxa"/>
          </w:tcPr>
          <w:p w14:paraId="23960EED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238" w:type="dxa"/>
          </w:tcPr>
          <w:p w14:paraId="136F1C77">
            <w:pPr>
              <w:pStyle w:val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243" w:type="dxa"/>
          </w:tcPr>
          <w:p w14:paraId="255873A8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850" w:type="dxa"/>
          </w:tcPr>
          <w:p w14:paraId="64F6FD12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008" w:type="dxa"/>
          </w:tcPr>
          <w:p w14:paraId="5148728E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16/540</w:t>
            </w:r>
          </w:p>
        </w:tc>
      </w:tr>
      <w:tr w14:paraId="563C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80" w:type="dxa"/>
            <w:gridSpan w:val="3"/>
          </w:tcPr>
          <w:p w14:paraId="58ECBF4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32F175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410" w:type="dxa"/>
          </w:tcPr>
          <w:p w14:paraId="6FC6CF37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243" w:type="dxa"/>
          </w:tcPr>
          <w:p w14:paraId="53B7DABE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238" w:type="dxa"/>
          </w:tcPr>
          <w:p w14:paraId="3433EB96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43" w:type="dxa"/>
          </w:tcPr>
          <w:p w14:paraId="2C19AE12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14:paraId="4EA0D371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008" w:type="dxa"/>
          </w:tcPr>
          <w:p w14:paraId="0156EB27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2/270</w:t>
            </w:r>
          </w:p>
        </w:tc>
      </w:tr>
      <w:tr w14:paraId="1B01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380" w:type="dxa"/>
            <w:gridSpan w:val="3"/>
          </w:tcPr>
          <w:p w14:paraId="4B209F48">
            <w:pPr>
              <w:pStyle w:val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5E97AE81">
            <w:pPr>
              <w:pStyle w:val="8"/>
              <w:spacing w:before="4" w:line="237" w:lineRule="auto"/>
              <w:ind w:left="110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14:paraId="7FF6AAC3">
            <w:pPr>
              <w:pStyle w:val="8"/>
              <w:spacing w:before="4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410" w:type="dxa"/>
          </w:tcPr>
          <w:p w14:paraId="31E7CAC5">
            <w:pPr>
              <w:pStyle w:val="8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243" w:type="dxa"/>
          </w:tcPr>
          <w:p w14:paraId="2A6F83B0">
            <w:pPr>
              <w:pStyle w:val="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8" w:type="dxa"/>
          </w:tcPr>
          <w:p w14:paraId="0010DF45">
            <w:pPr>
              <w:pStyle w:val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3" w:type="dxa"/>
          </w:tcPr>
          <w:p w14:paraId="1EC7BEC1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14:paraId="1142D735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08" w:type="dxa"/>
          </w:tcPr>
          <w:p w14:paraId="0A862EDA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5C254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0" w:type="dxa"/>
            <w:gridSpan w:val="3"/>
            <w:vMerge w:val="restart"/>
          </w:tcPr>
          <w:p w14:paraId="49D4EF2C">
            <w:pPr>
              <w:pStyle w:val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10" w:type="dxa"/>
          </w:tcPr>
          <w:p w14:paraId="216DCDF6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43" w:type="dxa"/>
          </w:tcPr>
          <w:p w14:paraId="23F1CFEA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238" w:type="dxa"/>
          </w:tcPr>
          <w:p w14:paraId="294664AA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43" w:type="dxa"/>
          </w:tcPr>
          <w:p w14:paraId="368D8529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14:paraId="2A3B1B4E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08" w:type="dxa"/>
          </w:tcPr>
          <w:p w14:paraId="68078A27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1/135</w:t>
            </w:r>
          </w:p>
        </w:tc>
      </w:tr>
      <w:tr w14:paraId="478B4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80" w:type="dxa"/>
            <w:gridSpan w:val="3"/>
            <w:vMerge w:val="continue"/>
            <w:tcBorders>
              <w:top w:val="nil"/>
            </w:tcBorders>
          </w:tcPr>
          <w:p w14:paraId="4F1068B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711AA80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6E9B6D0C">
            <w:pPr>
              <w:pStyle w:val="8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243" w:type="dxa"/>
          </w:tcPr>
          <w:p w14:paraId="693FC893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238" w:type="dxa"/>
          </w:tcPr>
          <w:p w14:paraId="7C0DB38A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43" w:type="dxa"/>
          </w:tcPr>
          <w:p w14:paraId="389D109C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14:paraId="57EC3117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08" w:type="dxa"/>
          </w:tcPr>
          <w:p w14:paraId="24FADF99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1/135</w:t>
            </w:r>
          </w:p>
        </w:tc>
      </w:tr>
      <w:tr w14:paraId="563F2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0" w:type="dxa"/>
            <w:gridSpan w:val="3"/>
          </w:tcPr>
          <w:p w14:paraId="72773F9A">
            <w:pPr>
              <w:pStyle w:val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10" w:type="dxa"/>
          </w:tcPr>
          <w:p w14:paraId="37EFE7DE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43" w:type="dxa"/>
          </w:tcPr>
          <w:p w14:paraId="34BB8FDC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238" w:type="dxa"/>
          </w:tcPr>
          <w:p w14:paraId="2A3394FD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43" w:type="dxa"/>
          </w:tcPr>
          <w:p w14:paraId="687618C4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14:paraId="147AC9A8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08" w:type="dxa"/>
          </w:tcPr>
          <w:p w14:paraId="6EF34EAE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1/135</w:t>
            </w:r>
          </w:p>
        </w:tc>
      </w:tr>
      <w:tr w14:paraId="0B98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80" w:type="dxa"/>
            <w:gridSpan w:val="3"/>
          </w:tcPr>
          <w:p w14:paraId="1F8AAF83">
            <w:pPr>
              <w:pStyle w:val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5B4D1272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10" w:type="dxa"/>
          </w:tcPr>
          <w:p w14:paraId="31DEEC6D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243" w:type="dxa"/>
          </w:tcPr>
          <w:p w14:paraId="35694122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238" w:type="dxa"/>
          </w:tcPr>
          <w:p w14:paraId="3E4A3552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43" w:type="dxa"/>
          </w:tcPr>
          <w:p w14:paraId="3C756CB2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14:paraId="6BB140BD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008" w:type="dxa"/>
          </w:tcPr>
          <w:p w14:paraId="74F8BFB5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2/270</w:t>
            </w:r>
          </w:p>
        </w:tc>
      </w:tr>
      <w:tr w14:paraId="27E5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90" w:type="dxa"/>
            <w:gridSpan w:val="4"/>
          </w:tcPr>
          <w:p w14:paraId="5E994545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43" w:type="dxa"/>
          </w:tcPr>
          <w:p w14:paraId="6EBC446E">
            <w:pPr>
              <w:pStyle w:val="8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8" w:type="dxa"/>
          </w:tcPr>
          <w:p w14:paraId="0E6C07AE">
            <w:pPr>
              <w:pStyle w:val="8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3" w:type="dxa"/>
          </w:tcPr>
          <w:p w14:paraId="074D40F9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0" w:type="dxa"/>
          </w:tcPr>
          <w:p w14:paraId="0915B1C9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8" w:type="dxa"/>
          </w:tcPr>
          <w:p w14:paraId="3A59489A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14:paraId="7750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90" w:type="dxa"/>
            <w:gridSpan w:val="4"/>
            <w:shd w:val="clear" w:color="auto" w:fill="BEBEBE"/>
          </w:tcPr>
          <w:p w14:paraId="702C4810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14:paraId="2B7B0FF4">
            <w:pPr>
              <w:pStyle w:val="8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43" w:type="dxa"/>
            <w:shd w:val="clear" w:color="auto" w:fill="BEBEBE"/>
          </w:tcPr>
          <w:p w14:paraId="4908D440">
            <w:pPr>
              <w:pStyle w:val="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  <w:shd w:val="clear" w:color="auto" w:fill="BEBEBE"/>
          </w:tcPr>
          <w:p w14:paraId="0D28B554">
            <w:pPr>
              <w:pStyle w:val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dxa"/>
            <w:shd w:val="clear" w:color="auto" w:fill="BEBEBE"/>
          </w:tcPr>
          <w:p w14:paraId="55447AEB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shd w:val="clear" w:color="auto" w:fill="BEBEBE"/>
          </w:tcPr>
          <w:p w14:paraId="718A6A64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8" w:type="dxa"/>
            <w:shd w:val="clear" w:color="auto" w:fill="BEBEBE"/>
          </w:tcPr>
          <w:p w14:paraId="7918BA80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608EA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790" w:type="dxa"/>
            <w:gridSpan w:val="4"/>
          </w:tcPr>
          <w:p w14:paraId="3A96E4BC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243" w:type="dxa"/>
          </w:tcPr>
          <w:p w14:paraId="6ACC60AB">
            <w:pPr>
              <w:pStyle w:val="8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238" w:type="dxa"/>
          </w:tcPr>
          <w:p w14:paraId="3615B150">
            <w:pPr>
              <w:pStyle w:val="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43" w:type="dxa"/>
          </w:tcPr>
          <w:p w14:paraId="12AA6821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14:paraId="3DFC4F5A">
            <w:pPr>
              <w:pStyle w:val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08" w:type="dxa"/>
          </w:tcPr>
          <w:p w14:paraId="6F09C1AA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1/135</w:t>
            </w:r>
          </w:p>
        </w:tc>
      </w:tr>
      <w:tr w14:paraId="1F3A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790" w:type="dxa"/>
            <w:gridSpan w:val="4"/>
          </w:tcPr>
          <w:p w14:paraId="68D8A7FD">
            <w:pPr>
              <w:pStyle w:val="8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Максимально допустимая аудиторная учебная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31E7BFF6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243" w:type="dxa"/>
          </w:tcPr>
          <w:p w14:paraId="05B59A63">
            <w:pPr>
              <w:pStyle w:val="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14:paraId="45107808">
            <w:pPr>
              <w:pStyle w:val="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3" w:type="dxa"/>
          </w:tcPr>
          <w:p w14:paraId="11DB4BD6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14:paraId="03E76772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8" w:type="dxa"/>
          </w:tcPr>
          <w:p w14:paraId="77A5ED28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14:paraId="3C88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90" w:type="dxa"/>
            <w:gridSpan w:val="4"/>
          </w:tcPr>
          <w:p w14:paraId="507BAF33">
            <w:pPr>
              <w:pStyle w:val="8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243" w:type="dxa"/>
          </w:tcPr>
          <w:p w14:paraId="75BD24A1">
            <w:pPr>
              <w:pStyle w:val="8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8" w:type="dxa"/>
          </w:tcPr>
          <w:p w14:paraId="3C51F9E2">
            <w:pPr>
              <w:pStyle w:val="8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43" w:type="dxa"/>
          </w:tcPr>
          <w:p w14:paraId="1995D871">
            <w:pPr>
              <w:pStyle w:val="8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14:paraId="7E921402">
            <w:pPr>
              <w:pStyle w:val="8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8" w:type="dxa"/>
          </w:tcPr>
          <w:p w14:paraId="075B9734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7B827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0" w:type="dxa"/>
            <w:tcBorders>
              <w:right w:val="nil"/>
            </w:tcBorders>
            <w:shd w:val="clear" w:color="auto" w:fill="CCCCCC"/>
          </w:tcPr>
          <w:p w14:paraId="6A1231BB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14:paraId="4D7BFDED">
            <w:pPr>
              <w:pStyle w:val="8"/>
              <w:spacing w:line="253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3437" w:type="dxa"/>
            <w:gridSpan w:val="2"/>
            <w:tcBorders>
              <w:left w:val="nil"/>
            </w:tcBorders>
            <w:shd w:val="clear" w:color="auto" w:fill="CCCCCC"/>
          </w:tcPr>
          <w:p w14:paraId="7A23D78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3" w:type="dxa"/>
            <w:shd w:val="clear" w:color="auto" w:fill="CCCCCC"/>
          </w:tcPr>
          <w:p w14:paraId="29EEB1E1">
            <w:pPr>
              <w:pStyle w:val="8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238" w:type="dxa"/>
            <w:shd w:val="clear" w:color="auto" w:fill="CCCCCC"/>
          </w:tcPr>
          <w:p w14:paraId="251835CA">
            <w:pPr>
              <w:pStyle w:val="8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243" w:type="dxa"/>
            <w:shd w:val="clear" w:color="auto" w:fill="CCCCCC"/>
          </w:tcPr>
          <w:p w14:paraId="339A435E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850" w:type="dxa"/>
            <w:shd w:val="clear" w:color="auto" w:fill="CCCCCC"/>
          </w:tcPr>
          <w:p w14:paraId="4545BCD4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008" w:type="dxa"/>
            <w:shd w:val="clear" w:color="auto" w:fill="CCCCCC"/>
          </w:tcPr>
          <w:p w14:paraId="04D721D0">
            <w:pPr>
              <w:pStyle w:val="8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3039</w:t>
            </w:r>
          </w:p>
        </w:tc>
      </w:tr>
      <w:tr w14:paraId="315B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90" w:type="dxa"/>
            <w:gridSpan w:val="4"/>
          </w:tcPr>
          <w:p w14:paraId="562139C6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секции,</w:t>
            </w:r>
          </w:p>
          <w:p w14:paraId="2A2AC300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43" w:type="dxa"/>
          </w:tcPr>
          <w:p w14:paraId="7CECBD94">
            <w:pPr>
              <w:pStyle w:val="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14:paraId="369D48E4">
            <w:pPr>
              <w:pStyle w:val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3" w:type="dxa"/>
          </w:tcPr>
          <w:p w14:paraId="64F33C35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14:paraId="77D529FE">
            <w:pPr>
              <w:pStyle w:val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08" w:type="dxa"/>
          </w:tcPr>
          <w:p w14:paraId="7E8EBEF3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1EF19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90" w:type="dxa"/>
            <w:gridSpan w:val="4"/>
            <w:shd w:val="clear" w:color="auto" w:fill="D9D9D9"/>
          </w:tcPr>
          <w:p w14:paraId="73EACE5D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43" w:type="dxa"/>
            <w:shd w:val="clear" w:color="auto" w:fill="D9D9D9"/>
          </w:tcPr>
          <w:p w14:paraId="502CCC34">
            <w:pPr>
              <w:pStyle w:val="8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8" w:type="dxa"/>
            <w:shd w:val="clear" w:color="auto" w:fill="D9D9D9"/>
          </w:tcPr>
          <w:p w14:paraId="4D274FC5">
            <w:pPr>
              <w:pStyle w:val="8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43" w:type="dxa"/>
            <w:shd w:val="clear" w:color="auto" w:fill="D9D9D9"/>
          </w:tcPr>
          <w:p w14:paraId="68A94BF3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0" w:type="dxa"/>
            <w:shd w:val="clear" w:color="auto" w:fill="D9D9D9"/>
          </w:tcPr>
          <w:p w14:paraId="1B6754AA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08" w:type="dxa"/>
            <w:shd w:val="clear" w:color="auto" w:fill="D9D9D9"/>
          </w:tcPr>
          <w:p w14:paraId="02CCC234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14:paraId="3C2BD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90" w:type="dxa"/>
            <w:gridSpan w:val="4"/>
            <w:shd w:val="clear" w:color="auto" w:fill="D9D9D9"/>
          </w:tcPr>
          <w:p w14:paraId="6D2A131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3" w:type="dxa"/>
            <w:shd w:val="clear" w:color="auto" w:fill="D9D9D9"/>
          </w:tcPr>
          <w:p w14:paraId="2CE0B239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8" w:type="dxa"/>
            <w:shd w:val="clear" w:color="auto" w:fill="D9D9D9"/>
          </w:tcPr>
          <w:p w14:paraId="05350161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3" w:type="dxa"/>
            <w:shd w:val="clear" w:color="auto" w:fill="D9D9D9"/>
          </w:tcPr>
          <w:p w14:paraId="0EE56BA5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3690304A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8" w:type="dxa"/>
            <w:shd w:val="clear" w:color="auto" w:fill="D9D9D9"/>
          </w:tcPr>
          <w:p w14:paraId="107252F5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</w:tbl>
    <w:p w14:paraId="071734AD">
      <w:pPr>
        <w:spacing w:after="0" w:line="240" w:lineRule="auto"/>
        <w:rPr>
          <w:sz w:val="20"/>
        </w:rPr>
        <w:sectPr>
          <w:pgSz w:w="11910" w:h="16840"/>
          <w:pgMar w:top="1080" w:right="100" w:bottom="280" w:left="1120" w:header="720" w:footer="720" w:gutter="0"/>
          <w:cols w:space="720" w:num="1"/>
        </w:sectPr>
      </w:pPr>
    </w:p>
    <w:p w14:paraId="582AE07F">
      <w:pPr>
        <w:pStyle w:val="5"/>
        <w:spacing w:before="4"/>
        <w:ind w:left="0"/>
        <w:jc w:val="left"/>
        <w:rPr>
          <w:b/>
          <w:sz w:val="17"/>
        </w:rPr>
      </w:pPr>
    </w:p>
    <w:sectPr>
      <w:pgSz w:w="11910" w:h="16840"/>
      <w:pgMar w:top="1920" w:right="1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17" w:hanging="361"/>
        <w:jc w:val="left"/>
      </w:pPr>
      <w:rPr>
        <w:rFonts w:hint="default"/>
        <w:spacing w:val="0"/>
        <w:w w:val="9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36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8" w:hanging="4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0" w:hanging="4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0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1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1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2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42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1285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45724F6"/>
    <w:rsid w:val="77F044DC"/>
    <w:rsid w:val="7B8E3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02" w:right="100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9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16" w:right="1005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68" w:lineRule="exact"/>
      <w:ind w:left="11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6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2024-11-28T04:48:00Z</dcterms:created>
  <dc:creator>Ольга</dc:creator>
  <cp:lastModifiedBy>Лена</cp:lastModifiedBy>
  <dcterms:modified xsi:type="dcterms:W3CDTF">2024-11-28T05:04:25Z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E81657116B3047EAB75E988BBE045E2D_13</vt:lpwstr>
  </property>
</Properties>
</file>